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9B29" w14:textId="77777777" w:rsidR="00080FD3" w:rsidRDefault="00906AA4" w:rsidP="00080FD3">
      <w:pPr>
        <w:spacing w:after="0"/>
        <w:jc w:val="center"/>
        <w:rPr>
          <w:b/>
          <w:bCs/>
          <w:i/>
          <w:iCs/>
          <w:sz w:val="36"/>
          <w:szCs w:val="36"/>
        </w:rPr>
      </w:pPr>
      <w:r w:rsidRPr="00080FD3">
        <w:rPr>
          <w:b/>
          <w:bCs/>
          <w:i/>
          <w:iCs/>
          <w:sz w:val="36"/>
          <w:szCs w:val="36"/>
        </w:rPr>
        <w:t xml:space="preserve">Evaluation </w:t>
      </w:r>
      <w:r w:rsidR="00080FD3" w:rsidRPr="00080FD3">
        <w:rPr>
          <w:b/>
          <w:bCs/>
          <w:i/>
          <w:iCs/>
          <w:sz w:val="36"/>
          <w:szCs w:val="36"/>
        </w:rPr>
        <w:t xml:space="preserve">(and assessment) </w:t>
      </w:r>
      <w:r w:rsidRPr="00080FD3">
        <w:rPr>
          <w:b/>
          <w:bCs/>
          <w:i/>
          <w:iCs/>
          <w:sz w:val="36"/>
          <w:szCs w:val="36"/>
        </w:rPr>
        <w:t xml:space="preserve">of Every </w:t>
      </w:r>
    </w:p>
    <w:p w14:paraId="2EF4ECEC" w14:textId="48E38FA5" w:rsidR="00906AA4" w:rsidRPr="00080FD3" w:rsidRDefault="00906AA4" w:rsidP="00080FD3">
      <w:pPr>
        <w:spacing w:after="0"/>
        <w:jc w:val="center"/>
        <w:rPr>
          <w:b/>
          <w:bCs/>
          <w:i/>
          <w:iCs/>
          <w:sz w:val="36"/>
          <w:szCs w:val="36"/>
        </w:rPr>
      </w:pPr>
      <w:r w:rsidRPr="00080FD3">
        <w:rPr>
          <w:b/>
          <w:bCs/>
          <w:i/>
          <w:iCs/>
          <w:sz w:val="36"/>
          <w:szCs w:val="36"/>
        </w:rPr>
        <w:t>Formation Program in the</w:t>
      </w:r>
      <w:r w:rsidR="00080FD3" w:rsidRPr="00080FD3">
        <w:rPr>
          <w:b/>
          <w:bCs/>
          <w:i/>
          <w:iCs/>
          <w:sz w:val="36"/>
          <w:szCs w:val="36"/>
        </w:rPr>
        <w:t xml:space="preserve"> </w:t>
      </w:r>
      <w:r w:rsidRPr="00080FD3">
        <w:rPr>
          <w:b/>
          <w:bCs/>
          <w:i/>
          <w:iCs/>
          <w:sz w:val="36"/>
          <w:szCs w:val="36"/>
        </w:rPr>
        <w:t>Congregation</w:t>
      </w:r>
    </w:p>
    <w:p w14:paraId="0531EDBC" w14:textId="77777777" w:rsidR="00906AA4" w:rsidRPr="00C076FF" w:rsidRDefault="00906AA4" w:rsidP="00906AA4">
      <w:pPr>
        <w:spacing w:after="0"/>
        <w:rPr>
          <w:sz w:val="28"/>
          <w:szCs w:val="28"/>
        </w:rPr>
      </w:pPr>
    </w:p>
    <w:p w14:paraId="3E88D0FB" w14:textId="4AA28A2A" w:rsidR="00AC5A8D" w:rsidRPr="00C076FF" w:rsidRDefault="00AC5A8D" w:rsidP="00AC5A8D">
      <w:pPr>
        <w:pStyle w:val="ListParagraph"/>
        <w:numPr>
          <w:ilvl w:val="0"/>
          <w:numId w:val="1"/>
        </w:numPr>
        <w:jc w:val="both"/>
        <w:rPr>
          <w:rFonts w:ascii="Garamond" w:hAnsi="Garamond"/>
          <w:sz w:val="32"/>
          <w:szCs w:val="32"/>
        </w:rPr>
      </w:pPr>
      <w:r w:rsidRPr="00C076FF">
        <w:rPr>
          <w:rFonts w:ascii="Garamond" w:hAnsi="Garamond"/>
          <w:sz w:val="32"/>
          <w:szCs w:val="32"/>
        </w:rPr>
        <w:t xml:space="preserve">Among the 25th General Chapter's decisions, there is one on the analysis of Redemptorist Formation programs.  With this presentation, we offer considerations as to </w:t>
      </w:r>
      <w:r w:rsidR="00080FD3" w:rsidRPr="00C076FF">
        <w:rPr>
          <w:rFonts w:ascii="Garamond" w:hAnsi="Garamond"/>
          <w:sz w:val="32"/>
          <w:szCs w:val="32"/>
        </w:rPr>
        <w:t>what</w:t>
      </w:r>
      <w:r w:rsidR="00B008C2" w:rsidRPr="00C076FF">
        <w:rPr>
          <w:rFonts w:ascii="Garamond" w:hAnsi="Garamond"/>
          <w:sz w:val="32"/>
          <w:szCs w:val="32"/>
        </w:rPr>
        <w:t xml:space="preserve"> this decision is all about.</w:t>
      </w:r>
    </w:p>
    <w:p w14:paraId="0E5E57D2" w14:textId="77777777" w:rsidR="00AC5A8D" w:rsidRPr="00C076FF" w:rsidRDefault="00AC5A8D" w:rsidP="00AC5A8D">
      <w:pPr>
        <w:pStyle w:val="ListParagraph"/>
        <w:jc w:val="both"/>
        <w:rPr>
          <w:rFonts w:ascii="Garamond" w:hAnsi="Garamond"/>
          <w:b/>
          <w:bCs/>
          <w:sz w:val="32"/>
          <w:szCs w:val="32"/>
        </w:rPr>
      </w:pPr>
    </w:p>
    <w:p w14:paraId="21C5F544" w14:textId="27980757" w:rsidR="00AC5A8D" w:rsidRPr="00C076FF" w:rsidRDefault="00AC5A8D" w:rsidP="00AC5A8D">
      <w:pPr>
        <w:pStyle w:val="ListParagraph"/>
        <w:jc w:val="both"/>
        <w:rPr>
          <w:rFonts w:ascii="Garamond" w:hAnsi="Garamond"/>
          <w:b/>
          <w:bCs/>
          <w:sz w:val="32"/>
          <w:szCs w:val="32"/>
        </w:rPr>
      </w:pPr>
      <w:r w:rsidRPr="00C076FF">
        <w:rPr>
          <w:rFonts w:ascii="Garamond" w:hAnsi="Garamond"/>
          <w:b/>
          <w:bCs/>
          <w:sz w:val="32"/>
          <w:szCs w:val="32"/>
        </w:rPr>
        <w:t>Decision # 30 states:</w:t>
      </w:r>
    </w:p>
    <w:p w14:paraId="655AEFAD" w14:textId="77777777" w:rsidR="00B008C2" w:rsidRPr="00C076FF" w:rsidRDefault="00B008C2" w:rsidP="00AC5A8D">
      <w:pPr>
        <w:pStyle w:val="ListParagraph"/>
        <w:spacing w:after="0"/>
        <w:jc w:val="both"/>
        <w:rPr>
          <w:rFonts w:ascii="Garamond" w:hAnsi="Garamond"/>
          <w:i/>
          <w:iCs/>
          <w:sz w:val="28"/>
          <w:szCs w:val="28"/>
        </w:rPr>
      </w:pPr>
    </w:p>
    <w:p w14:paraId="425F0180" w14:textId="06221A63" w:rsidR="00AC5A8D" w:rsidRPr="00C076FF" w:rsidRDefault="00AC5A8D" w:rsidP="00AC5A8D">
      <w:pPr>
        <w:pStyle w:val="ListParagraph"/>
        <w:spacing w:after="0"/>
        <w:jc w:val="both"/>
        <w:rPr>
          <w:rFonts w:ascii="Garamond" w:hAnsi="Garamond"/>
          <w:sz w:val="28"/>
          <w:szCs w:val="28"/>
        </w:rPr>
      </w:pPr>
      <w:r w:rsidRPr="00C076FF">
        <w:rPr>
          <w:rFonts w:ascii="Garamond" w:hAnsi="Garamond"/>
          <w:i/>
          <w:iCs/>
          <w:sz w:val="28"/>
          <w:szCs w:val="28"/>
        </w:rPr>
        <w:t xml:space="preserve">The General Government will task the Secretariat for Formation to work with the Executive Secretary for Formation and each Conference Coordinator to ensure that during this sexennium, every Unit and Conference will engage in a complete </w:t>
      </w:r>
      <w:r w:rsidRPr="006919C5">
        <w:rPr>
          <w:rFonts w:ascii="Garamond" w:hAnsi="Garamond"/>
          <w:i/>
          <w:iCs/>
          <w:sz w:val="28"/>
          <w:szCs w:val="28"/>
        </w:rPr>
        <w:t>and detailed analysis of its initial formation program at all levels, ensuring coherence</w:t>
      </w:r>
      <w:r w:rsidRPr="00C076FF">
        <w:rPr>
          <w:rFonts w:ascii="Garamond" w:hAnsi="Garamond"/>
          <w:i/>
          <w:iCs/>
          <w:sz w:val="28"/>
          <w:szCs w:val="28"/>
        </w:rPr>
        <w:t xml:space="preserve"> and compliance with the Ratio Formationis of the Congregation and to determine whether its current program is truly preparing future Redemptorists for the mission of the Congregation as embodied in the missionary priorities of the Conference</w:t>
      </w:r>
      <w:r w:rsidRPr="00C076FF">
        <w:rPr>
          <w:rFonts w:ascii="Garamond" w:hAnsi="Garamond"/>
          <w:sz w:val="28"/>
          <w:szCs w:val="28"/>
        </w:rPr>
        <w:t>.</w:t>
      </w:r>
    </w:p>
    <w:p w14:paraId="4A2ABBF8" w14:textId="29BED1E9" w:rsidR="00EC38A6" w:rsidRPr="00C076FF" w:rsidRDefault="00EC38A6" w:rsidP="00EC38A6">
      <w:pPr>
        <w:spacing w:after="0"/>
        <w:jc w:val="both"/>
        <w:rPr>
          <w:rFonts w:ascii="Garamond" w:hAnsi="Garamond"/>
          <w:sz w:val="28"/>
          <w:szCs w:val="28"/>
        </w:rPr>
      </w:pPr>
    </w:p>
    <w:p w14:paraId="1887A69F" w14:textId="3454B04F" w:rsidR="00EC38A6" w:rsidRPr="00080FD3" w:rsidRDefault="00EC38A6" w:rsidP="00EC38A6">
      <w:pPr>
        <w:spacing w:after="0"/>
        <w:jc w:val="both"/>
        <w:rPr>
          <w:rFonts w:ascii="Garamond" w:hAnsi="Garamond"/>
          <w:b/>
          <w:bCs/>
          <w:sz w:val="28"/>
          <w:szCs w:val="28"/>
        </w:rPr>
      </w:pPr>
      <w:r w:rsidRPr="00080FD3">
        <w:rPr>
          <w:rFonts w:ascii="Garamond" w:hAnsi="Garamond"/>
          <w:b/>
          <w:bCs/>
          <w:sz w:val="28"/>
          <w:szCs w:val="28"/>
        </w:rPr>
        <w:t>CLARIFICATION</w:t>
      </w:r>
      <w:r w:rsidR="00B928C1" w:rsidRPr="00080FD3">
        <w:rPr>
          <w:rFonts w:ascii="Garamond" w:hAnsi="Garamond"/>
          <w:b/>
          <w:bCs/>
          <w:sz w:val="28"/>
          <w:szCs w:val="28"/>
        </w:rPr>
        <w:t>S</w:t>
      </w:r>
      <w:r w:rsidRPr="00080FD3">
        <w:rPr>
          <w:rFonts w:ascii="Garamond" w:hAnsi="Garamond"/>
          <w:b/>
          <w:bCs/>
          <w:sz w:val="28"/>
          <w:szCs w:val="28"/>
        </w:rPr>
        <w:t>:</w:t>
      </w:r>
    </w:p>
    <w:p w14:paraId="34D3C012" w14:textId="52CC1EC9" w:rsidR="00AC5A8D" w:rsidRPr="00C076FF" w:rsidRDefault="00AC5A8D" w:rsidP="00AC5A8D">
      <w:pPr>
        <w:spacing w:after="0"/>
        <w:jc w:val="both"/>
        <w:rPr>
          <w:rFonts w:ascii="Garamond" w:hAnsi="Garamond"/>
          <w:sz w:val="28"/>
          <w:szCs w:val="28"/>
        </w:rPr>
      </w:pPr>
    </w:p>
    <w:p w14:paraId="2570B20E" w14:textId="1A09B72F" w:rsidR="00080FD3" w:rsidRDefault="00080FD3" w:rsidP="00080FD3">
      <w:pPr>
        <w:pStyle w:val="NormalWeb"/>
        <w:numPr>
          <w:ilvl w:val="0"/>
          <w:numId w:val="4"/>
        </w:numPr>
        <w:spacing w:before="0" w:beforeAutospacing="0" w:after="0" w:afterAutospacing="0" w:line="254" w:lineRule="auto"/>
        <w:jc w:val="both"/>
        <w:rPr>
          <w:rFonts w:ascii="Garamond" w:hAnsi="Garamond"/>
          <w:sz w:val="32"/>
          <w:szCs w:val="32"/>
        </w:rPr>
      </w:pPr>
      <w:r w:rsidRPr="00C076FF">
        <w:rPr>
          <w:rFonts w:ascii="Garamond" w:hAnsi="Garamond"/>
          <w:sz w:val="32"/>
          <w:szCs w:val="32"/>
        </w:rPr>
        <w:t xml:space="preserve">Analysis and Evaluations </w:t>
      </w:r>
      <w:r>
        <w:rPr>
          <w:rFonts w:ascii="Garamond" w:hAnsi="Garamond"/>
          <w:sz w:val="32"/>
          <w:szCs w:val="32"/>
        </w:rPr>
        <w:t xml:space="preserve">at the different levels </w:t>
      </w:r>
      <w:r w:rsidRPr="00C076FF">
        <w:rPr>
          <w:rFonts w:ascii="Garamond" w:hAnsi="Garamond"/>
          <w:sz w:val="32"/>
          <w:szCs w:val="32"/>
        </w:rPr>
        <w:t>are essential components of the formation process to assure the organic, progressive</w:t>
      </w:r>
      <w:r>
        <w:rPr>
          <w:rFonts w:ascii="Garamond" w:hAnsi="Garamond"/>
          <w:sz w:val="32"/>
          <w:szCs w:val="32"/>
        </w:rPr>
        <w:t>,</w:t>
      </w:r>
      <w:r w:rsidRPr="00C076FF">
        <w:rPr>
          <w:rFonts w:ascii="Garamond" w:hAnsi="Garamond"/>
          <w:sz w:val="32"/>
          <w:szCs w:val="32"/>
        </w:rPr>
        <w:t xml:space="preserve"> and systematic </w:t>
      </w:r>
      <w:r>
        <w:rPr>
          <w:rFonts w:ascii="Garamond" w:hAnsi="Garamond"/>
          <w:sz w:val="32"/>
          <w:szCs w:val="32"/>
        </w:rPr>
        <w:t>F</w:t>
      </w:r>
      <w:r w:rsidRPr="00C076FF">
        <w:rPr>
          <w:rFonts w:ascii="Garamond" w:hAnsi="Garamond"/>
          <w:sz w:val="32"/>
          <w:szCs w:val="32"/>
        </w:rPr>
        <w:t>ormation of our future Redemptorists</w:t>
      </w:r>
      <w:r>
        <w:rPr>
          <w:rFonts w:ascii="Garamond" w:hAnsi="Garamond"/>
          <w:sz w:val="32"/>
          <w:szCs w:val="32"/>
        </w:rPr>
        <w:t>.</w:t>
      </w:r>
    </w:p>
    <w:p w14:paraId="59D06151" w14:textId="77777777" w:rsidR="00080FD3" w:rsidRPr="00C076FF" w:rsidRDefault="00080FD3" w:rsidP="00080FD3">
      <w:pPr>
        <w:pStyle w:val="NormalWeb"/>
        <w:spacing w:before="0" w:beforeAutospacing="0" w:after="0" w:afterAutospacing="0" w:line="254" w:lineRule="auto"/>
        <w:ind w:left="720"/>
        <w:jc w:val="both"/>
        <w:rPr>
          <w:rFonts w:ascii="Garamond" w:hAnsi="Garamond"/>
          <w:sz w:val="32"/>
          <w:szCs w:val="32"/>
        </w:rPr>
      </w:pPr>
    </w:p>
    <w:p w14:paraId="180007C7" w14:textId="5D71B641" w:rsidR="00A96629" w:rsidRPr="00080FD3" w:rsidRDefault="00B928C1" w:rsidP="00B928C1">
      <w:pPr>
        <w:pStyle w:val="ListParagraph"/>
        <w:numPr>
          <w:ilvl w:val="0"/>
          <w:numId w:val="4"/>
        </w:numPr>
        <w:spacing w:after="0"/>
        <w:jc w:val="both"/>
        <w:rPr>
          <w:rFonts w:ascii="Garamond" w:eastAsiaTheme="minorEastAsia" w:hAnsi="Garamond"/>
          <w:kern w:val="24"/>
          <w:sz w:val="32"/>
          <w:szCs w:val="32"/>
        </w:rPr>
      </w:pPr>
      <w:r w:rsidRPr="00C076FF">
        <w:rPr>
          <w:rFonts w:ascii="Garamond" w:hAnsi="Garamond"/>
          <w:sz w:val="32"/>
          <w:szCs w:val="32"/>
        </w:rPr>
        <w:t>W</w:t>
      </w:r>
      <w:r w:rsidR="00A96629" w:rsidRPr="00C076FF">
        <w:rPr>
          <w:rFonts w:ascii="Garamond" w:eastAsiaTheme="minorEastAsia" w:hAnsi="Garamond"/>
          <w:kern w:val="24"/>
          <w:sz w:val="32"/>
          <w:szCs w:val="32"/>
        </w:rPr>
        <w:t>hen speaking of "programs", we are not referring to academic</w:t>
      </w:r>
      <w:r w:rsidR="00080FD3">
        <w:rPr>
          <w:rFonts w:ascii="Garamond" w:eastAsiaTheme="minorEastAsia" w:hAnsi="Garamond"/>
          <w:kern w:val="24"/>
          <w:sz w:val="32"/>
          <w:szCs w:val="32"/>
        </w:rPr>
        <w:t>, intellectual</w:t>
      </w:r>
      <w:r w:rsidR="00A96629" w:rsidRPr="00C076FF">
        <w:rPr>
          <w:rFonts w:ascii="Garamond" w:eastAsiaTheme="minorEastAsia" w:hAnsi="Garamond"/>
          <w:kern w:val="24"/>
          <w:sz w:val="32"/>
          <w:szCs w:val="32"/>
        </w:rPr>
        <w:t xml:space="preserve"> programs and content, but rather to the internal Redemptorist formation in our </w:t>
      </w:r>
      <w:r w:rsidR="00080FD3">
        <w:rPr>
          <w:rFonts w:ascii="Garamond" w:eastAsiaTheme="minorEastAsia" w:hAnsi="Garamond"/>
          <w:kern w:val="24"/>
          <w:sz w:val="32"/>
          <w:szCs w:val="32"/>
        </w:rPr>
        <w:t xml:space="preserve">formation </w:t>
      </w:r>
      <w:r w:rsidR="00A96629" w:rsidRPr="00C076FF">
        <w:rPr>
          <w:rFonts w:ascii="Garamond" w:eastAsiaTheme="minorEastAsia" w:hAnsi="Garamond"/>
          <w:kern w:val="24"/>
          <w:sz w:val="32"/>
          <w:szCs w:val="32"/>
        </w:rPr>
        <w:t>houses and through our formation structures. While not belittling the importance of solid academic</w:t>
      </w:r>
      <w:r w:rsidR="00080FD3">
        <w:rPr>
          <w:rFonts w:ascii="Garamond" w:eastAsiaTheme="minorEastAsia" w:hAnsi="Garamond"/>
          <w:kern w:val="24"/>
          <w:sz w:val="32"/>
          <w:szCs w:val="32"/>
        </w:rPr>
        <w:t>, intellectual</w:t>
      </w:r>
      <w:r w:rsidR="00A96629" w:rsidRPr="00C076FF">
        <w:rPr>
          <w:rFonts w:ascii="Garamond" w:eastAsiaTheme="minorEastAsia" w:hAnsi="Garamond"/>
          <w:kern w:val="24"/>
          <w:sz w:val="32"/>
          <w:szCs w:val="32"/>
        </w:rPr>
        <w:t xml:space="preserve"> </w:t>
      </w:r>
      <w:r w:rsidR="00080FD3">
        <w:rPr>
          <w:rFonts w:ascii="Garamond" w:eastAsiaTheme="minorEastAsia" w:hAnsi="Garamond"/>
          <w:kern w:val="24"/>
          <w:sz w:val="32"/>
          <w:szCs w:val="32"/>
        </w:rPr>
        <w:t>F</w:t>
      </w:r>
      <w:r w:rsidR="00A96629" w:rsidRPr="00C076FF">
        <w:rPr>
          <w:rFonts w:ascii="Garamond" w:eastAsiaTheme="minorEastAsia" w:hAnsi="Garamond"/>
          <w:kern w:val="24"/>
          <w:sz w:val="32"/>
          <w:szCs w:val="32"/>
        </w:rPr>
        <w:t xml:space="preserve">ormation in Philosophy and Theology, the analysis </w:t>
      </w:r>
      <w:r w:rsidR="00080FD3">
        <w:rPr>
          <w:rFonts w:ascii="Garamond" w:eastAsiaTheme="minorEastAsia" w:hAnsi="Garamond"/>
          <w:kern w:val="24"/>
          <w:sz w:val="32"/>
          <w:szCs w:val="32"/>
        </w:rPr>
        <w:t>also</w:t>
      </w:r>
      <w:r w:rsidR="00A96629" w:rsidRPr="00C076FF">
        <w:rPr>
          <w:rFonts w:ascii="Garamond" w:eastAsiaTheme="minorEastAsia" w:hAnsi="Garamond"/>
          <w:kern w:val="24"/>
          <w:sz w:val="32"/>
          <w:szCs w:val="32"/>
        </w:rPr>
        <w:t xml:space="preserve"> confront</w:t>
      </w:r>
      <w:r w:rsidR="00080FD3">
        <w:rPr>
          <w:rFonts w:ascii="Garamond" w:eastAsiaTheme="minorEastAsia" w:hAnsi="Garamond"/>
          <w:kern w:val="24"/>
          <w:sz w:val="32"/>
          <w:szCs w:val="32"/>
        </w:rPr>
        <w:t>s</w:t>
      </w:r>
      <w:r w:rsidR="00A96629" w:rsidRPr="00C076FF">
        <w:rPr>
          <w:rFonts w:ascii="Garamond" w:eastAsiaTheme="minorEastAsia" w:hAnsi="Garamond"/>
          <w:kern w:val="24"/>
          <w:sz w:val="32"/>
          <w:szCs w:val="32"/>
        </w:rPr>
        <w:t xml:space="preserve"> the Missionary aspects of this academic </w:t>
      </w:r>
      <w:r w:rsidR="00080FD3">
        <w:rPr>
          <w:rFonts w:ascii="Garamond" w:eastAsiaTheme="minorEastAsia" w:hAnsi="Garamond"/>
          <w:kern w:val="24"/>
          <w:sz w:val="32"/>
          <w:szCs w:val="32"/>
        </w:rPr>
        <w:t>F</w:t>
      </w:r>
      <w:r w:rsidR="00A96629" w:rsidRPr="00C076FF">
        <w:rPr>
          <w:rFonts w:ascii="Garamond" w:eastAsiaTheme="minorEastAsia" w:hAnsi="Garamond"/>
          <w:kern w:val="24"/>
          <w:sz w:val="32"/>
          <w:szCs w:val="32"/>
        </w:rPr>
        <w:t xml:space="preserve">ormation.  Another way of stating the question is: Are our Redemptorist formation programs erroneously orientated more to the </w:t>
      </w:r>
      <w:r w:rsidR="00080FD3">
        <w:rPr>
          <w:rFonts w:ascii="Garamond" w:eastAsiaTheme="minorEastAsia" w:hAnsi="Garamond"/>
          <w:kern w:val="24"/>
          <w:sz w:val="32"/>
          <w:szCs w:val="32"/>
        </w:rPr>
        <w:t>F</w:t>
      </w:r>
      <w:r w:rsidR="00A96629" w:rsidRPr="00C076FF">
        <w:rPr>
          <w:rFonts w:ascii="Garamond" w:eastAsiaTheme="minorEastAsia" w:hAnsi="Garamond"/>
          <w:kern w:val="24"/>
          <w:sz w:val="32"/>
          <w:szCs w:val="32"/>
        </w:rPr>
        <w:t xml:space="preserve">ormation of priests, pastors, Moral Theology professors, etc., without any significant reference to our </w:t>
      </w:r>
      <w:r w:rsidR="00080FD3">
        <w:rPr>
          <w:rFonts w:ascii="Garamond" w:eastAsiaTheme="minorEastAsia" w:hAnsi="Garamond"/>
          <w:kern w:val="24"/>
          <w:sz w:val="32"/>
          <w:szCs w:val="32"/>
        </w:rPr>
        <w:t xml:space="preserve">Religious Redemptorist Life and </w:t>
      </w:r>
      <w:r w:rsidR="00A96629" w:rsidRPr="00080FD3">
        <w:rPr>
          <w:rFonts w:ascii="Garamond" w:eastAsiaTheme="minorEastAsia" w:hAnsi="Garamond"/>
          <w:kern w:val="24"/>
          <w:sz w:val="32"/>
          <w:szCs w:val="32"/>
        </w:rPr>
        <w:t>the Apostolic Plan of the Confe</w:t>
      </w:r>
      <w:r w:rsidR="00080FD3" w:rsidRPr="00080FD3">
        <w:rPr>
          <w:rFonts w:ascii="Garamond" w:eastAsiaTheme="minorEastAsia" w:hAnsi="Garamond"/>
          <w:kern w:val="24"/>
          <w:sz w:val="32"/>
          <w:szCs w:val="32"/>
        </w:rPr>
        <w:t>re</w:t>
      </w:r>
      <w:r w:rsidR="00A96629" w:rsidRPr="00080FD3">
        <w:rPr>
          <w:rFonts w:ascii="Garamond" w:eastAsiaTheme="minorEastAsia" w:hAnsi="Garamond"/>
          <w:kern w:val="24"/>
          <w:sz w:val="32"/>
          <w:szCs w:val="32"/>
        </w:rPr>
        <w:t>nce</w:t>
      </w:r>
      <w:r w:rsidR="00080FD3" w:rsidRPr="00080FD3">
        <w:rPr>
          <w:rFonts w:ascii="Garamond" w:eastAsiaTheme="minorEastAsia" w:hAnsi="Garamond"/>
          <w:kern w:val="24"/>
          <w:sz w:val="32"/>
          <w:szCs w:val="32"/>
        </w:rPr>
        <w:t xml:space="preserve"> </w:t>
      </w:r>
      <w:r w:rsidR="00080FD3" w:rsidRPr="00080FD3">
        <w:rPr>
          <w:rFonts w:ascii="Garamond" w:eastAsiaTheme="minorEastAsia" w:hAnsi="Garamond"/>
          <w:kern w:val="24"/>
          <w:sz w:val="32"/>
          <w:szCs w:val="32"/>
        </w:rPr>
        <w:t>(Unit, Federation or Confederation)</w:t>
      </w:r>
      <w:r w:rsidR="00080FD3" w:rsidRPr="00080FD3">
        <w:rPr>
          <w:rFonts w:ascii="Garamond" w:eastAsiaTheme="minorEastAsia" w:hAnsi="Garamond"/>
          <w:kern w:val="24"/>
          <w:sz w:val="32"/>
          <w:szCs w:val="32"/>
        </w:rPr>
        <w:t xml:space="preserve"> with </w:t>
      </w:r>
      <w:proofErr w:type="spellStart"/>
      <w:proofErr w:type="gramStart"/>
      <w:r w:rsidR="00080FD3" w:rsidRPr="00080FD3">
        <w:rPr>
          <w:rFonts w:ascii="Garamond" w:eastAsiaTheme="minorEastAsia" w:hAnsi="Garamond"/>
          <w:kern w:val="24"/>
          <w:sz w:val="32"/>
          <w:szCs w:val="32"/>
        </w:rPr>
        <w:t>it's</w:t>
      </w:r>
      <w:proofErr w:type="spellEnd"/>
      <w:proofErr w:type="gramEnd"/>
      <w:r w:rsidR="00080FD3" w:rsidRPr="00080FD3">
        <w:rPr>
          <w:rFonts w:ascii="Garamond" w:eastAsiaTheme="minorEastAsia" w:hAnsi="Garamond"/>
          <w:kern w:val="24"/>
          <w:sz w:val="32"/>
          <w:szCs w:val="32"/>
        </w:rPr>
        <w:t xml:space="preserve"> priorities.</w:t>
      </w:r>
    </w:p>
    <w:p w14:paraId="248F998F" w14:textId="77777777" w:rsidR="00080FD3" w:rsidRPr="00C076FF" w:rsidRDefault="00080FD3" w:rsidP="00080FD3">
      <w:pPr>
        <w:pStyle w:val="ListParagraph"/>
        <w:spacing w:after="0"/>
        <w:jc w:val="both"/>
        <w:rPr>
          <w:rFonts w:ascii="Garamond" w:eastAsiaTheme="minorEastAsia" w:hAnsi="Garamond"/>
          <w:b/>
          <w:bCs/>
          <w:kern w:val="24"/>
          <w:sz w:val="32"/>
          <w:szCs w:val="32"/>
        </w:rPr>
      </w:pPr>
    </w:p>
    <w:p w14:paraId="48B3AAAF" w14:textId="5624FC69" w:rsidR="00AC5A8D" w:rsidRPr="00080FD3" w:rsidRDefault="00AC5A8D" w:rsidP="00B928C1">
      <w:pPr>
        <w:pStyle w:val="ListParagraph"/>
        <w:numPr>
          <w:ilvl w:val="0"/>
          <w:numId w:val="4"/>
        </w:numPr>
        <w:spacing w:after="0"/>
        <w:jc w:val="both"/>
        <w:rPr>
          <w:rFonts w:ascii="Garamond" w:eastAsiaTheme="minorEastAsia" w:hAnsi="Garamond"/>
          <w:kern w:val="24"/>
          <w:sz w:val="32"/>
          <w:szCs w:val="32"/>
        </w:rPr>
      </w:pPr>
      <w:r w:rsidRPr="00C076FF">
        <w:rPr>
          <w:rFonts w:ascii="Garamond" w:eastAsia="Calibri" w:hAnsi="Garamond"/>
          <w:kern w:val="24"/>
          <w:sz w:val="32"/>
          <w:szCs w:val="32"/>
        </w:rPr>
        <w:lastRenderedPageBreak/>
        <w:t xml:space="preserve">The overall vision and objective of the analysis of the initial </w:t>
      </w:r>
      <w:r w:rsidR="00080FD3">
        <w:rPr>
          <w:rFonts w:ascii="Garamond" w:eastAsia="Calibri" w:hAnsi="Garamond"/>
          <w:kern w:val="24"/>
          <w:sz w:val="32"/>
          <w:szCs w:val="32"/>
        </w:rPr>
        <w:t>F</w:t>
      </w:r>
      <w:r w:rsidRPr="00C076FF">
        <w:rPr>
          <w:rFonts w:ascii="Garamond" w:eastAsia="Calibri" w:hAnsi="Garamond"/>
          <w:kern w:val="24"/>
          <w:sz w:val="32"/>
          <w:szCs w:val="32"/>
        </w:rPr>
        <w:t xml:space="preserve">ormation </w:t>
      </w:r>
      <w:r w:rsidR="00080FD3">
        <w:rPr>
          <w:rFonts w:ascii="Garamond" w:eastAsia="Calibri" w:hAnsi="Garamond"/>
          <w:kern w:val="24"/>
          <w:sz w:val="32"/>
          <w:szCs w:val="32"/>
        </w:rPr>
        <w:t xml:space="preserve">of </w:t>
      </w:r>
      <w:r w:rsidRPr="00C076FF">
        <w:rPr>
          <w:rFonts w:ascii="Garamond" w:eastAsia="Calibri" w:hAnsi="Garamond"/>
          <w:kern w:val="24"/>
          <w:sz w:val="32"/>
          <w:szCs w:val="32"/>
        </w:rPr>
        <w:t xml:space="preserve">Congregation programs </w:t>
      </w:r>
      <w:r w:rsidR="00080FD3">
        <w:rPr>
          <w:rFonts w:ascii="Garamond" w:eastAsia="Calibri" w:hAnsi="Garamond"/>
          <w:kern w:val="24"/>
          <w:sz w:val="32"/>
          <w:szCs w:val="32"/>
        </w:rPr>
        <w:t>are</w:t>
      </w:r>
      <w:r w:rsidRPr="00C076FF">
        <w:rPr>
          <w:rFonts w:ascii="Garamond" w:eastAsia="Calibri" w:hAnsi="Garamond"/>
          <w:kern w:val="24"/>
          <w:sz w:val="32"/>
          <w:szCs w:val="32"/>
        </w:rPr>
        <w:t xml:space="preserve"> directed towards the future with the new Congregation</w:t>
      </w:r>
      <w:r w:rsidR="00080FD3">
        <w:rPr>
          <w:rFonts w:ascii="Garamond" w:eastAsia="Calibri" w:hAnsi="Garamond"/>
          <w:kern w:val="24"/>
          <w:sz w:val="32"/>
          <w:szCs w:val="32"/>
        </w:rPr>
        <w:t>'s</w:t>
      </w:r>
      <w:r w:rsidRPr="00C076FF">
        <w:rPr>
          <w:rFonts w:ascii="Garamond" w:eastAsia="Calibri" w:hAnsi="Garamond"/>
          <w:kern w:val="24"/>
          <w:sz w:val="32"/>
          <w:szCs w:val="32"/>
        </w:rPr>
        <w:t xml:space="preserve"> configurations, the Conferences</w:t>
      </w:r>
      <w:r w:rsidR="00080FD3">
        <w:rPr>
          <w:rFonts w:ascii="Garamond" w:eastAsia="Calibri" w:hAnsi="Garamond"/>
          <w:kern w:val="24"/>
          <w:sz w:val="32"/>
          <w:szCs w:val="32"/>
        </w:rPr>
        <w:t>'</w:t>
      </w:r>
      <w:r w:rsidRPr="00C076FF">
        <w:rPr>
          <w:rFonts w:ascii="Garamond" w:eastAsia="Calibri" w:hAnsi="Garamond"/>
          <w:kern w:val="24"/>
          <w:sz w:val="32"/>
          <w:szCs w:val="32"/>
        </w:rPr>
        <w:t xml:space="preserve"> Apostolic Plans</w:t>
      </w:r>
      <w:r w:rsidR="00080FD3">
        <w:rPr>
          <w:rFonts w:ascii="Garamond" w:eastAsia="Calibri" w:hAnsi="Garamond"/>
          <w:kern w:val="24"/>
          <w:sz w:val="32"/>
          <w:szCs w:val="32"/>
        </w:rPr>
        <w:t>,</w:t>
      </w:r>
      <w:r w:rsidRPr="00C076FF">
        <w:rPr>
          <w:rFonts w:ascii="Garamond" w:eastAsia="Calibri" w:hAnsi="Garamond"/>
          <w:kern w:val="24"/>
          <w:sz w:val="32"/>
          <w:szCs w:val="32"/>
        </w:rPr>
        <w:t xml:space="preserve"> and their influences on </w:t>
      </w:r>
      <w:r w:rsidR="00080FD3">
        <w:rPr>
          <w:rFonts w:ascii="Garamond" w:eastAsia="Calibri" w:hAnsi="Garamond"/>
          <w:kern w:val="24"/>
          <w:sz w:val="32"/>
          <w:szCs w:val="32"/>
        </w:rPr>
        <w:t>F</w:t>
      </w:r>
      <w:r w:rsidRPr="00C076FF">
        <w:rPr>
          <w:rFonts w:ascii="Garamond" w:eastAsia="Calibri" w:hAnsi="Garamond"/>
          <w:kern w:val="24"/>
          <w:sz w:val="32"/>
          <w:szCs w:val="32"/>
        </w:rPr>
        <w:t>ormation.</w:t>
      </w:r>
    </w:p>
    <w:p w14:paraId="35B51D78" w14:textId="77777777" w:rsidR="00080FD3" w:rsidRPr="00080FD3" w:rsidRDefault="00080FD3" w:rsidP="00080FD3">
      <w:pPr>
        <w:pStyle w:val="ListParagraph"/>
        <w:rPr>
          <w:rFonts w:ascii="Garamond" w:eastAsiaTheme="minorEastAsia" w:hAnsi="Garamond"/>
          <w:kern w:val="24"/>
          <w:sz w:val="32"/>
          <w:szCs w:val="32"/>
        </w:rPr>
      </w:pPr>
    </w:p>
    <w:p w14:paraId="3651AFBE" w14:textId="63F42A86" w:rsidR="00080FD3" w:rsidRPr="00080FD3" w:rsidRDefault="00080FD3" w:rsidP="00080FD3">
      <w:pPr>
        <w:pStyle w:val="ListParagraph"/>
        <w:numPr>
          <w:ilvl w:val="0"/>
          <w:numId w:val="4"/>
        </w:numPr>
        <w:spacing w:after="0"/>
        <w:jc w:val="both"/>
        <w:rPr>
          <w:rFonts w:ascii="Garamond" w:eastAsiaTheme="minorEastAsia" w:hAnsi="Garamond"/>
          <w:kern w:val="24"/>
          <w:sz w:val="32"/>
          <w:szCs w:val="32"/>
        </w:rPr>
      </w:pPr>
      <w:r>
        <w:rPr>
          <w:rFonts w:ascii="Garamond" w:hAnsi="Garamond"/>
          <w:sz w:val="32"/>
          <w:szCs w:val="32"/>
        </w:rPr>
        <w:t>N</w:t>
      </w:r>
      <w:r w:rsidR="00AC5A8D" w:rsidRPr="00080FD3">
        <w:rPr>
          <w:rFonts w:ascii="Garamond" w:hAnsi="Garamond"/>
          <w:sz w:val="32"/>
          <w:szCs w:val="32"/>
        </w:rPr>
        <w:t xml:space="preserve">otice that Decision # 30 speaks of an analysis (assessment, examination), not necessarily an evaluation.  Evaluations are subjective.  They are the process of arriving at conclusions with judgments of the quality of the formation process.  Analysis is objective.  It is a search, an in-depth study </w:t>
      </w:r>
      <w:r>
        <w:rPr>
          <w:rFonts w:ascii="Garamond" w:hAnsi="Garamond"/>
          <w:sz w:val="32"/>
          <w:szCs w:val="32"/>
        </w:rPr>
        <w:t>to further understand</w:t>
      </w:r>
      <w:r w:rsidR="00AC5A8D" w:rsidRPr="00080FD3">
        <w:rPr>
          <w:rFonts w:ascii="Garamond" w:hAnsi="Garamond"/>
          <w:sz w:val="32"/>
          <w:szCs w:val="32"/>
        </w:rPr>
        <w:t xml:space="preserve"> the formation program, based on facts or observations.  The analysis of our formation programs is usually done as the first step in the process of problem solving and change.</w:t>
      </w:r>
      <w:r>
        <w:rPr>
          <w:rFonts w:ascii="Garamond" w:hAnsi="Garamond"/>
          <w:sz w:val="32"/>
          <w:szCs w:val="32"/>
        </w:rPr>
        <w:t xml:space="preserve"> </w:t>
      </w:r>
    </w:p>
    <w:p w14:paraId="76CFE81C" w14:textId="77777777" w:rsidR="00080FD3" w:rsidRPr="00080FD3" w:rsidRDefault="00080FD3" w:rsidP="00080FD3">
      <w:pPr>
        <w:pStyle w:val="ListParagraph"/>
        <w:rPr>
          <w:rFonts w:ascii="Garamond" w:hAnsi="Garamond"/>
          <w:sz w:val="32"/>
          <w:szCs w:val="32"/>
        </w:rPr>
      </w:pPr>
    </w:p>
    <w:p w14:paraId="44E839E3" w14:textId="18173EB7" w:rsidR="00AC5A8D" w:rsidRPr="00080FD3" w:rsidRDefault="006919C5" w:rsidP="00080FD3">
      <w:pPr>
        <w:spacing w:after="0"/>
        <w:jc w:val="both"/>
        <w:rPr>
          <w:rFonts w:ascii="Garamond" w:eastAsiaTheme="minorEastAsia" w:hAnsi="Garamond"/>
          <w:b/>
          <w:bCs/>
          <w:kern w:val="24"/>
          <w:sz w:val="32"/>
          <w:szCs w:val="32"/>
        </w:rPr>
      </w:pPr>
      <w:r>
        <w:rPr>
          <w:rFonts w:ascii="Garamond" w:hAnsi="Garamond"/>
          <w:b/>
          <w:bCs/>
          <w:sz w:val="32"/>
          <w:szCs w:val="32"/>
        </w:rPr>
        <w:t>CHALLENGES</w:t>
      </w:r>
      <w:r w:rsidR="00080FD3" w:rsidRPr="00080FD3">
        <w:rPr>
          <w:rFonts w:ascii="Garamond" w:hAnsi="Garamond"/>
          <w:b/>
          <w:bCs/>
          <w:sz w:val="32"/>
          <w:szCs w:val="32"/>
        </w:rPr>
        <w:t xml:space="preserve">: </w:t>
      </w:r>
    </w:p>
    <w:p w14:paraId="6EC04BD6" w14:textId="77777777" w:rsidR="00B928C1" w:rsidRPr="00C076FF" w:rsidRDefault="00B928C1" w:rsidP="00B928C1">
      <w:pPr>
        <w:pStyle w:val="ListParagraph"/>
        <w:rPr>
          <w:rFonts w:ascii="Garamond" w:hAnsi="Garamond"/>
          <w:sz w:val="32"/>
          <w:szCs w:val="32"/>
        </w:rPr>
      </w:pPr>
    </w:p>
    <w:p w14:paraId="29612D93" w14:textId="79E33480" w:rsidR="00C076FF" w:rsidRDefault="00AC5A8D" w:rsidP="00B928C1">
      <w:pPr>
        <w:pStyle w:val="NormalWeb"/>
        <w:numPr>
          <w:ilvl w:val="0"/>
          <w:numId w:val="1"/>
        </w:numPr>
        <w:spacing w:before="0" w:beforeAutospacing="0" w:after="0" w:afterAutospacing="0" w:line="254" w:lineRule="auto"/>
        <w:jc w:val="both"/>
        <w:rPr>
          <w:rFonts w:ascii="Garamond" w:hAnsi="Garamond"/>
          <w:sz w:val="32"/>
          <w:szCs w:val="32"/>
        </w:rPr>
      </w:pPr>
      <w:r w:rsidRPr="00C076FF">
        <w:rPr>
          <w:rFonts w:ascii="Garamond" w:hAnsi="Garamond"/>
          <w:sz w:val="32"/>
          <w:szCs w:val="32"/>
        </w:rPr>
        <w:t>On November 9, 2019</w:t>
      </w:r>
      <w:r w:rsidR="00080FD3">
        <w:rPr>
          <w:rFonts w:ascii="Garamond" w:hAnsi="Garamond"/>
          <w:sz w:val="32"/>
          <w:szCs w:val="32"/>
        </w:rPr>
        <w:t>,</w:t>
      </w:r>
      <w:r w:rsidRPr="00C076FF">
        <w:rPr>
          <w:rFonts w:ascii="Garamond" w:hAnsi="Garamond"/>
          <w:sz w:val="32"/>
          <w:szCs w:val="32"/>
        </w:rPr>
        <w:t xml:space="preserve"> the General Secretariat of Formation prepared a letter to be sent to all the Coordinators, Major Super</w:t>
      </w:r>
      <w:r w:rsidR="00C076FF">
        <w:rPr>
          <w:rFonts w:ascii="Garamond" w:hAnsi="Garamond"/>
          <w:sz w:val="32"/>
          <w:szCs w:val="32"/>
        </w:rPr>
        <w:t>i</w:t>
      </w:r>
      <w:r w:rsidRPr="00C076FF">
        <w:rPr>
          <w:rFonts w:ascii="Garamond" w:hAnsi="Garamond"/>
          <w:sz w:val="32"/>
          <w:szCs w:val="32"/>
        </w:rPr>
        <w:t>ors and Formators regarding Decision # 30 of the 25</w:t>
      </w:r>
      <w:r w:rsidRPr="00C076FF">
        <w:rPr>
          <w:rFonts w:ascii="Garamond" w:hAnsi="Garamond"/>
          <w:sz w:val="32"/>
          <w:szCs w:val="32"/>
          <w:vertAlign w:val="superscript"/>
        </w:rPr>
        <w:t>th</w:t>
      </w:r>
      <w:r w:rsidRPr="00C076FF">
        <w:rPr>
          <w:rFonts w:ascii="Garamond" w:hAnsi="Garamond"/>
          <w:sz w:val="32"/>
          <w:szCs w:val="32"/>
        </w:rPr>
        <w:t xml:space="preserve"> General Chapter indicating the decision, the different formation stages to be analyzed, the objectives of the analysis, the possibility of physical visits in order </w:t>
      </w:r>
      <w:r w:rsidR="00080FD3">
        <w:rPr>
          <w:rFonts w:ascii="Garamond" w:hAnsi="Garamond"/>
          <w:sz w:val="32"/>
          <w:szCs w:val="32"/>
        </w:rPr>
        <w:t>"</w:t>
      </w:r>
      <w:r w:rsidRPr="00C076FF">
        <w:rPr>
          <w:rFonts w:ascii="Garamond" w:hAnsi="Garamond"/>
          <w:sz w:val="32"/>
          <w:szCs w:val="32"/>
        </w:rPr>
        <w:t>to help in the responsibility of the Units and Conferences to carry out this assessment</w:t>
      </w:r>
      <w:r w:rsidR="00080FD3">
        <w:rPr>
          <w:rFonts w:ascii="Garamond" w:hAnsi="Garamond"/>
          <w:sz w:val="32"/>
          <w:szCs w:val="32"/>
        </w:rPr>
        <w:t>"</w:t>
      </w:r>
      <w:r w:rsidRPr="00C076FF">
        <w:rPr>
          <w:rFonts w:ascii="Garamond" w:hAnsi="Garamond"/>
          <w:sz w:val="32"/>
          <w:szCs w:val="32"/>
        </w:rPr>
        <w:t>, and a tentative calendarization of possible visits to each Conference</w:t>
      </w:r>
      <w:r w:rsidR="00080FD3">
        <w:rPr>
          <w:rFonts w:ascii="Garamond" w:hAnsi="Garamond"/>
          <w:sz w:val="32"/>
          <w:szCs w:val="32"/>
        </w:rPr>
        <w:t xml:space="preserve"> by the General Council and the General Secretariat of Formation</w:t>
      </w:r>
      <w:r w:rsidRPr="00C076FF">
        <w:rPr>
          <w:rFonts w:ascii="Garamond" w:hAnsi="Garamond"/>
          <w:sz w:val="32"/>
          <w:szCs w:val="32"/>
        </w:rPr>
        <w:t xml:space="preserve">. </w:t>
      </w:r>
    </w:p>
    <w:p w14:paraId="19F538DA" w14:textId="17E78EE2" w:rsidR="00AC5A8D" w:rsidRPr="00C076FF" w:rsidRDefault="00AC5A8D" w:rsidP="00C076FF">
      <w:pPr>
        <w:pStyle w:val="NormalWeb"/>
        <w:spacing w:before="0" w:beforeAutospacing="0" w:after="0" w:afterAutospacing="0" w:line="254" w:lineRule="auto"/>
        <w:jc w:val="both"/>
        <w:rPr>
          <w:rFonts w:ascii="Garamond" w:hAnsi="Garamond"/>
          <w:sz w:val="32"/>
          <w:szCs w:val="32"/>
        </w:rPr>
      </w:pPr>
      <w:r w:rsidRPr="00C076FF">
        <w:rPr>
          <w:rFonts w:ascii="Garamond" w:hAnsi="Garamond"/>
          <w:sz w:val="32"/>
          <w:szCs w:val="32"/>
        </w:rPr>
        <w:t xml:space="preserve"> </w:t>
      </w:r>
    </w:p>
    <w:p w14:paraId="22D3B1B7" w14:textId="7D103472" w:rsidR="00C076FF" w:rsidRPr="00C076FF" w:rsidRDefault="00AC5A8D" w:rsidP="00AC5A8D">
      <w:pPr>
        <w:pStyle w:val="ListParagraph"/>
        <w:numPr>
          <w:ilvl w:val="0"/>
          <w:numId w:val="1"/>
        </w:numPr>
        <w:spacing w:after="0"/>
        <w:jc w:val="both"/>
        <w:rPr>
          <w:rFonts w:ascii="Garamond" w:hAnsi="Garamond"/>
          <w:sz w:val="28"/>
          <w:szCs w:val="28"/>
        </w:rPr>
      </w:pPr>
      <w:r w:rsidRPr="00C076FF">
        <w:rPr>
          <w:rFonts w:ascii="Garamond" w:hAnsi="Garamond"/>
          <w:sz w:val="32"/>
          <w:szCs w:val="32"/>
        </w:rPr>
        <w:t>The continuation of these processes w</w:t>
      </w:r>
      <w:r w:rsidR="00080FD3">
        <w:rPr>
          <w:rFonts w:ascii="Garamond" w:hAnsi="Garamond"/>
          <w:sz w:val="32"/>
          <w:szCs w:val="32"/>
        </w:rPr>
        <w:t>as</w:t>
      </w:r>
      <w:r w:rsidRPr="00C076FF">
        <w:rPr>
          <w:rFonts w:ascii="Garamond" w:hAnsi="Garamond"/>
          <w:sz w:val="32"/>
          <w:szCs w:val="32"/>
        </w:rPr>
        <w:t xml:space="preserve"> </w:t>
      </w:r>
      <w:r w:rsidR="00B928C1" w:rsidRPr="00C076FF">
        <w:rPr>
          <w:rFonts w:ascii="Garamond" w:hAnsi="Garamond"/>
          <w:sz w:val="32"/>
          <w:szCs w:val="32"/>
        </w:rPr>
        <w:t xml:space="preserve">to be </w:t>
      </w:r>
      <w:r w:rsidRPr="00C076FF">
        <w:rPr>
          <w:rFonts w:ascii="Garamond" w:hAnsi="Garamond"/>
          <w:sz w:val="32"/>
          <w:szCs w:val="32"/>
        </w:rPr>
        <w:t xml:space="preserve">complemented by the approval of the Apostolic Plan of each Conference and the updating of the </w:t>
      </w:r>
      <w:r w:rsidRPr="00C076FF">
        <w:rPr>
          <w:rFonts w:ascii="Garamond" w:hAnsi="Garamond"/>
          <w:i/>
          <w:iCs/>
          <w:sz w:val="32"/>
          <w:szCs w:val="32"/>
        </w:rPr>
        <w:t>Ratio Formationis Generalis</w:t>
      </w:r>
      <w:r w:rsidRPr="00C076FF">
        <w:rPr>
          <w:rFonts w:ascii="Garamond" w:hAnsi="Garamond"/>
          <w:sz w:val="32"/>
          <w:szCs w:val="32"/>
        </w:rPr>
        <w:t xml:space="preserve"> with its translations into different languages. </w:t>
      </w:r>
    </w:p>
    <w:p w14:paraId="7BC5E47A" w14:textId="6EC1FB54" w:rsidR="00AC5A8D" w:rsidRPr="00C076FF" w:rsidRDefault="00AC5A8D" w:rsidP="00C076FF">
      <w:pPr>
        <w:spacing w:after="0"/>
        <w:jc w:val="both"/>
        <w:rPr>
          <w:rFonts w:ascii="Garamond" w:hAnsi="Garamond"/>
          <w:sz w:val="28"/>
          <w:szCs w:val="28"/>
        </w:rPr>
      </w:pPr>
      <w:r w:rsidRPr="00C076FF">
        <w:rPr>
          <w:rFonts w:ascii="Garamond" w:hAnsi="Garamond"/>
          <w:sz w:val="32"/>
          <w:szCs w:val="32"/>
        </w:rPr>
        <w:t xml:space="preserve"> </w:t>
      </w:r>
    </w:p>
    <w:p w14:paraId="30D2FF03" w14:textId="4D57CEAA" w:rsidR="00AC5A8D" w:rsidRPr="00080FD3" w:rsidRDefault="00AC5A8D" w:rsidP="00AC5A8D">
      <w:pPr>
        <w:pStyle w:val="NormalWeb"/>
        <w:numPr>
          <w:ilvl w:val="0"/>
          <w:numId w:val="1"/>
        </w:numPr>
        <w:spacing w:before="0" w:beforeAutospacing="0" w:after="0" w:afterAutospacing="0" w:line="254" w:lineRule="auto"/>
        <w:jc w:val="both"/>
        <w:rPr>
          <w:rFonts w:ascii="Garamond" w:hAnsi="Garamond"/>
          <w:sz w:val="32"/>
          <w:szCs w:val="32"/>
        </w:rPr>
      </w:pPr>
      <w:r w:rsidRPr="00C076FF">
        <w:rPr>
          <w:rFonts w:ascii="Garamond" w:hAnsi="Garamond"/>
          <w:sz w:val="32"/>
          <w:szCs w:val="32"/>
        </w:rPr>
        <w:t xml:space="preserve">Finally, </w:t>
      </w:r>
      <w:r w:rsidRPr="00C076FF">
        <w:rPr>
          <w:rFonts w:ascii="Garamond" w:eastAsia="Calibri" w:hAnsi="Garamond"/>
          <w:kern w:val="24"/>
          <w:sz w:val="32"/>
          <w:szCs w:val="32"/>
        </w:rPr>
        <w:t xml:space="preserve">as with so many other plans and initiatives of the General Government, COVID-19 has significantly imposed limitations </w:t>
      </w:r>
      <w:r w:rsidR="00080FD3">
        <w:rPr>
          <w:rFonts w:ascii="Garamond" w:eastAsia="Calibri" w:hAnsi="Garamond"/>
          <w:kern w:val="24"/>
          <w:sz w:val="32"/>
          <w:szCs w:val="32"/>
        </w:rPr>
        <w:t xml:space="preserve">on </w:t>
      </w:r>
      <w:r w:rsidRPr="00C076FF">
        <w:rPr>
          <w:rFonts w:ascii="Garamond" w:eastAsia="Calibri" w:hAnsi="Garamond"/>
          <w:kern w:val="24"/>
          <w:sz w:val="32"/>
          <w:szCs w:val="32"/>
        </w:rPr>
        <w:t>these processes, on travel</w:t>
      </w:r>
      <w:r w:rsidR="00080FD3">
        <w:rPr>
          <w:rFonts w:ascii="Garamond" w:eastAsia="Calibri" w:hAnsi="Garamond"/>
          <w:kern w:val="24"/>
          <w:sz w:val="32"/>
          <w:szCs w:val="32"/>
        </w:rPr>
        <w:t>,</w:t>
      </w:r>
      <w:r w:rsidRPr="00C076FF">
        <w:rPr>
          <w:rFonts w:ascii="Garamond" w:eastAsia="Calibri" w:hAnsi="Garamond"/>
          <w:kern w:val="24"/>
          <w:sz w:val="32"/>
          <w:szCs w:val="32"/>
        </w:rPr>
        <w:t xml:space="preserve"> and other activities.</w:t>
      </w:r>
    </w:p>
    <w:p w14:paraId="6AEC5BC6" w14:textId="77777777" w:rsidR="00080FD3" w:rsidRDefault="00080FD3" w:rsidP="00080FD3">
      <w:pPr>
        <w:pStyle w:val="ListParagraph"/>
        <w:rPr>
          <w:rFonts w:ascii="Garamond" w:hAnsi="Garamond"/>
          <w:sz w:val="32"/>
          <w:szCs w:val="32"/>
        </w:rPr>
      </w:pPr>
    </w:p>
    <w:p w14:paraId="49AE15FB" w14:textId="77777777" w:rsidR="00080FD3" w:rsidRDefault="00080FD3" w:rsidP="00080FD3">
      <w:pPr>
        <w:pStyle w:val="ListParagraph"/>
        <w:numPr>
          <w:ilvl w:val="0"/>
          <w:numId w:val="1"/>
        </w:numPr>
        <w:spacing w:after="0" w:line="240" w:lineRule="auto"/>
        <w:jc w:val="both"/>
        <w:rPr>
          <w:rFonts w:ascii="Garamond" w:hAnsi="Garamond" w:cstheme="minorHAnsi"/>
          <w:sz w:val="32"/>
          <w:szCs w:val="32"/>
        </w:rPr>
      </w:pPr>
      <w:r w:rsidRPr="00080FD3">
        <w:rPr>
          <w:rFonts w:ascii="Garamond" w:hAnsi="Garamond" w:cstheme="minorHAnsi"/>
          <w:sz w:val="32"/>
          <w:szCs w:val="32"/>
        </w:rPr>
        <w:lastRenderedPageBreak/>
        <w:t>Worthy of note is that after the</w:t>
      </w:r>
      <w:r w:rsidRPr="00080FD3">
        <w:rPr>
          <w:rFonts w:ascii="Garamond" w:hAnsi="Garamond"/>
          <w:sz w:val="32"/>
          <w:szCs w:val="32"/>
        </w:rPr>
        <w:t xml:space="preserve"> series of reports from the Units, the Conferences and reported by the members of the General Secretariat of Formation, we found that </w:t>
      </w:r>
      <w:r w:rsidRPr="00080FD3">
        <w:rPr>
          <w:rFonts w:ascii="Garamond" w:hAnsi="Garamond" w:cstheme="minorHAnsi"/>
          <w:sz w:val="32"/>
          <w:szCs w:val="32"/>
        </w:rPr>
        <w:t xml:space="preserve">existing formation programs (and consequently their analysis), in general, are not well structured and, in some cases, the need not valued nor their elaboration even attempted. </w:t>
      </w:r>
    </w:p>
    <w:p w14:paraId="482AE1C3" w14:textId="7D6292FE" w:rsidR="00080FD3" w:rsidRPr="00080FD3" w:rsidRDefault="00080FD3" w:rsidP="00080FD3">
      <w:pPr>
        <w:spacing w:after="0" w:line="240" w:lineRule="auto"/>
        <w:jc w:val="both"/>
        <w:rPr>
          <w:rFonts w:ascii="Garamond" w:hAnsi="Garamond" w:cstheme="minorHAnsi"/>
          <w:sz w:val="32"/>
          <w:szCs w:val="32"/>
        </w:rPr>
      </w:pPr>
      <w:r w:rsidRPr="00080FD3">
        <w:rPr>
          <w:rFonts w:ascii="Garamond" w:hAnsi="Garamond" w:cstheme="minorHAnsi"/>
          <w:sz w:val="32"/>
          <w:szCs w:val="32"/>
        </w:rPr>
        <w:t xml:space="preserve"> </w:t>
      </w:r>
    </w:p>
    <w:p w14:paraId="3C2D6F1A" w14:textId="4F2E7CA3" w:rsidR="00080FD3" w:rsidRDefault="00080FD3" w:rsidP="00080FD3">
      <w:pPr>
        <w:pStyle w:val="ListParagraph"/>
        <w:numPr>
          <w:ilvl w:val="0"/>
          <w:numId w:val="1"/>
        </w:numPr>
        <w:spacing w:after="0" w:line="240" w:lineRule="auto"/>
        <w:jc w:val="both"/>
        <w:rPr>
          <w:rFonts w:ascii="Garamond" w:hAnsi="Garamond" w:cstheme="minorHAnsi"/>
          <w:sz w:val="32"/>
          <w:szCs w:val="32"/>
        </w:rPr>
      </w:pPr>
      <w:r w:rsidRPr="00080FD3">
        <w:rPr>
          <w:rFonts w:ascii="Garamond" w:hAnsi="Garamond" w:cstheme="minorHAnsi"/>
          <w:sz w:val="32"/>
          <w:szCs w:val="32"/>
        </w:rPr>
        <w:t xml:space="preserve">There also seems to be some confusion about </w:t>
      </w:r>
      <w:r>
        <w:rPr>
          <w:rFonts w:ascii="Garamond" w:hAnsi="Garamond" w:cstheme="minorHAnsi"/>
          <w:sz w:val="32"/>
          <w:szCs w:val="32"/>
        </w:rPr>
        <w:t xml:space="preserve">a formation program. What does it mean that the program be progressive, systematic, and integrated and </w:t>
      </w:r>
      <w:r w:rsidRPr="00080FD3">
        <w:rPr>
          <w:rFonts w:ascii="Garamond" w:hAnsi="Garamond" w:cstheme="minorHAnsi"/>
          <w:sz w:val="32"/>
          <w:szCs w:val="32"/>
        </w:rPr>
        <w:t xml:space="preserve">who or what body is responsible for the elaboration, execution, and accompaniment of the formation </w:t>
      </w:r>
      <w:proofErr w:type="gramStart"/>
      <w:r w:rsidRPr="00080FD3">
        <w:rPr>
          <w:rFonts w:ascii="Garamond" w:hAnsi="Garamond" w:cstheme="minorHAnsi"/>
          <w:sz w:val="32"/>
          <w:szCs w:val="32"/>
        </w:rPr>
        <w:t>programs.</w:t>
      </w:r>
      <w:proofErr w:type="gramEnd"/>
      <w:r w:rsidRPr="00080FD3">
        <w:rPr>
          <w:rFonts w:ascii="Garamond" w:hAnsi="Garamond" w:cstheme="minorHAnsi"/>
          <w:sz w:val="32"/>
          <w:szCs w:val="32"/>
        </w:rPr>
        <w:t xml:space="preserve">  </w:t>
      </w:r>
    </w:p>
    <w:p w14:paraId="360C0C5E" w14:textId="77777777" w:rsidR="00080FD3" w:rsidRPr="00080FD3" w:rsidRDefault="00080FD3" w:rsidP="00080FD3">
      <w:pPr>
        <w:pStyle w:val="ListParagraph"/>
        <w:rPr>
          <w:rFonts w:ascii="Garamond" w:hAnsi="Garamond" w:cstheme="minorHAnsi"/>
          <w:sz w:val="32"/>
          <w:szCs w:val="32"/>
        </w:rPr>
      </w:pPr>
    </w:p>
    <w:p w14:paraId="4BF6F2CB" w14:textId="457059A6" w:rsidR="00080FD3" w:rsidRDefault="00080FD3" w:rsidP="00080FD3">
      <w:pPr>
        <w:pStyle w:val="ListParagraph"/>
        <w:spacing w:after="0" w:line="240" w:lineRule="auto"/>
        <w:jc w:val="both"/>
        <w:rPr>
          <w:rFonts w:ascii="Garamond" w:hAnsi="Garamond" w:cstheme="minorHAnsi"/>
          <w:sz w:val="32"/>
          <w:szCs w:val="32"/>
        </w:rPr>
      </w:pPr>
      <w:r w:rsidRPr="00080FD3">
        <w:rPr>
          <w:rFonts w:ascii="Garamond" w:hAnsi="Garamond" w:cstheme="minorHAnsi"/>
          <w:sz w:val="32"/>
          <w:szCs w:val="32"/>
        </w:rPr>
        <w:t>In many cases, it is presumed that this is the exclusive responsibility of the formators</w:t>
      </w:r>
      <w:r>
        <w:rPr>
          <w:rFonts w:ascii="Garamond" w:hAnsi="Garamond" w:cstheme="minorHAnsi"/>
          <w:sz w:val="32"/>
          <w:szCs w:val="32"/>
        </w:rPr>
        <w:t xml:space="preserve">, thus becoming the exclusive </w:t>
      </w:r>
      <w:r w:rsidRPr="00080FD3">
        <w:rPr>
          <w:rFonts w:ascii="Garamond" w:hAnsi="Garamond" w:cstheme="minorHAnsi"/>
          <w:i/>
          <w:iCs/>
          <w:sz w:val="32"/>
          <w:szCs w:val="32"/>
        </w:rPr>
        <w:t>owners</w:t>
      </w:r>
      <w:r>
        <w:rPr>
          <w:rFonts w:ascii="Garamond" w:hAnsi="Garamond" w:cstheme="minorHAnsi"/>
          <w:sz w:val="32"/>
          <w:szCs w:val="32"/>
        </w:rPr>
        <w:t xml:space="preserve"> of the program.</w:t>
      </w:r>
      <w:r w:rsidRPr="00080FD3">
        <w:rPr>
          <w:rFonts w:ascii="Garamond" w:hAnsi="Garamond" w:cstheme="minorHAnsi"/>
          <w:sz w:val="32"/>
          <w:szCs w:val="32"/>
        </w:rPr>
        <w:t xml:space="preserve">  </w:t>
      </w:r>
    </w:p>
    <w:p w14:paraId="6B2E4D93" w14:textId="77777777" w:rsidR="00080FD3" w:rsidRDefault="00080FD3" w:rsidP="00080FD3">
      <w:pPr>
        <w:pStyle w:val="ListParagraph"/>
        <w:spacing w:after="0" w:line="240" w:lineRule="auto"/>
        <w:jc w:val="both"/>
        <w:rPr>
          <w:rFonts w:ascii="Garamond" w:hAnsi="Garamond" w:cstheme="minorHAnsi"/>
          <w:sz w:val="32"/>
          <w:szCs w:val="32"/>
        </w:rPr>
      </w:pPr>
    </w:p>
    <w:p w14:paraId="0889A2C9" w14:textId="5BCD39C6" w:rsidR="00080FD3" w:rsidRPr="00080FD3" w:rsidRDefault="00080FD3" w:rsidP="00080FD3">
      <w:pPr>
        <w:pStyle w:val="ListParagraph"/>
        <w:spacing w:after="0" w:line="240" w:lineRule="auto"/>
        <w:jc w:val="both"/>
        <w:rPr>
          <w:rFonts w:ascii="Garamond" w:hAnsi="Garamond" w:cstheme="minorHAnsi"/>
          <w:sz w:val="32"/>
          <w:szCs w:val="32"/>
        </w:rPr>
      </w:pPr>
      <w:r w:rsidRPr="00080FD3">
        <w:rPr>
          <w:rFonts w:ascii="Garamond" w:hAnsi="Garamond" w:cstheme="minorHAnsi"/>
          <w:sz w:val="32"/>
          <w:szCs w:val="32"/>
        </w:rPr>
        <w:t>At times, it appears that Formation is improvised because of the limited number of formandi, and the elaboration of PROGRAMS is not seen as part of a "lifestyle" for Formation.</w:t>
      </w:r>
    </w:p>
    <w:p w14:paraId="2336A335" w14:textId="77777777" w:rsidR="00080FD3" w:rsidRPr="00080FD3" w:rsidRDefault="00080FD3" w:rsidP="00080FD3">
      <w:pPr>
        <w:pStyle w:val="ListParagraph"/>
        <w:spacing w:after="0" w:line="240" w:lineRule="auto"/>
        <w:jc w:val="both"/>
        <w:rPr>
          <w:rFonts w:ascii="Garamond" w:hAnsi="Garamond" w:cstheme="minorHAnsi"/>
          <w:sz w:val="32"/>
          <w:szCs w:val="32"/>
        </w:rPr>
      </w:pPr>
      <w:r w:rsidRPr="00080FD3">
        <w:rPr>
          <w:rFonts w:ascii="Garamond" w:hAnsi="Garamond" w:cstheme="minorHAnsi"/>
          <w:sz w:val="32"/>
          <w:szCs w:val="32"/>
        </w:rPr>
        <w:t xml:space="preserve">  </w:t>
      </w:r>
    </w:p>
    <w:p w14:paraId="52A142AF" w14:textId="6ADC6F58" w:rsidR="00080FD3" w:rsidRDefault="00080FD3" w:rsidP="00080FD3">
      <w:pPr>
        <w:pStyle w:val="ListParagraph"/>
        <w:numPr>
          <w:ilvl w:val="0"/>
          <w:numId w:val="1"/>
        </w:numPr>
        <w:spacing w:after="0" w:line="240" w:lineRule="auto"/>
        <w:jc w:val="both"/>
        <w:rPr>
          <w:rFonts w:ascii="Garamond" w:hAnsi="Garamond" w:cstheme="minorHAnsi"/>
          <w:sz w:val="32"/>
          <w:szCs w:val="32"/>
        </w:rPr>
      </w:pPr>
      <w:r w:rsidRPr="00080FD3">
        <w:rPr>
          <w:rFonts w:ascii="Garamond" w:hAnsi="Garamond" w:cstheme="minorHAnsi"/>
          <w:sz w:val="32"/>
          <w:szCs w:val="32"/>
        </w:rPr>
        <w:t xml:space="preserve">Other factors that influence this lack of effective elaboration of formation programs are the difficulties related to the </w:t>
      </w:r>
      <w:r w:rsidRPr="00080FD3">
        <w:rPr>
          <w:rFonts w:ascii="Garamond" w:hAnsi="Garamond" w:cstheme="minorHAnsi"/>
          <w:sz w:val="32"/>
          <w:szCs w:val="32"/>
          <w:u w:val="single"/>
        </w:rPr>
        <w:t xml:space="preserve">continuity </w:t>
      </w:r>
      <w:r>
        <w:rPr>
          <w:rFonts w:ascii="Garamond" w:hAnsi="Garamond" w:cstheme="minorHAnsi"/>
          <w:sz w:val="32"/>
          <w:szCs w:val="32"/>
          <w:u w:val="single"/>
        </w:rPr>
        <w:t>of</w:t>
      </w:r>
      <w:r w:rsidRPr="00080FD3">
        <w:rPr>
          <w:rFonts w:ascii="Garamond" w:hAnsi="Garamond" w:cstheme="minorHAnsi"/>
          <w:sz w:val="32"/>
          <w:szCs w:val="32"/>
          <w:u w:val="single"/>
        </w:rPr>
        <w:t xml:space="preserve"> the formators and the </w:t>
      </w:r>
      <w:r>
        <w:rPr>
          <w:rFonts w:ascii="Garamond" w:hAnsi="Garamond" w:cstheme="minorHAnsi"/>
          <w:sz w:val="32"/>
          <w:szCs w:val="32"/>
          <w:u w:val="single"/>
        </w:rPr>
        <w:t xml:space="preserve">lack of </w:t>
      </w:r>
      <w:r w:rsidRPr="00080FD3">
        <w:rPr>
          <w:rFonts w:ascii="Garamond" w:hAnsi="Garamond" w:cstheme="minorHAnsi"/>
          <w:sz w:val="32"/>
          <w:szCs w:val="32"/>
          <w:u w:val="single"/>
        </w:rPr>
        <w:t>accompaniment</w:t>
      </w:r>
      <w:r w:rsidRPr="00080FD3">
        <w:rPr>
          <w:rFonts w:ascii="Garamond" w:hAnsi="Garamond" w:cstheme="minorHAnsi"/>
          <w:sz w:val="32"/>
          <w:szCs w:val="32"/>
        </w:rPr>
        <w:t xml:space="preserve"> of the formators by the major superiors and the corresponding Secretariats of Formation.  </w:t>
      </w:r>
    </w:p>
    <w:p w14:paraId="0F8803AD" w14:textId="77777777" w:rsidR="00080FD3" w:rsidRPr="00080FD3" w:rsidRDefault="00080FD3" w:rsidP="00080FD3">
      <w:pPr>
        <w:pStyle w:val="ListParagraph"/>
        <w:rPr>
          <w:rFonts w:ascii="Garamond" w:hAnsi="Garamond" w:cstheme="minorHAnsi"/>
          <w:sz w:val="32"/>
          <w:szCs w:val="32"/>
        </w:rPr>
      </w:pPr>
    </w:p>
    <w:p w14:paraId="5BD12009" w14:textId="25A879E2" w:rsidR="00080FD3" w:rsidRDefault="00080FD3" w:rsidP="00080FD3">
      <w:pPr>
        <w:pStyle w:val="ListParagraph"/>
        <w:spacing w:after="0" w:line="240" w:lineRule="auto"/>
        <w:jc w:val="both"/>
        <w:rPr>
          <w:rFonts w:ascii="Garamond" w:hAnsi="Garamond" w:cstheme="minorHAnsi"/>
          <w:sz w:val="32"/>
          <w:szCs w:val="32"/>
        </w:rPr>
      </w:pPr>
      <w:r w:rsidRPr="00080FD3">
        <w:rPr>
          <w:rFonts w:ascii="Garamond" w:hAnsi="Garamond" w:cstheme="minorHAnsi"/>
          <w:sz w:val="32"/>
          <w:szCs w:val="32"/>
        </w:rPr>
        <w:t>The lack of general Formation and the instability of the formators, that is, the constant changing of personal for Formation and in many cases the imposition of services from other Units, Conferences and ecclesial services and ministries on the formators that consume their time and energies, and result in many formators not being fully available for Formation.</w:t>
      </w:r>
    </w:p>
    <w:p w14:paraId="3B85BC35" w14:textId="29125C02" w:rsidR="00080FD3" w:rsidRDefault="00080FD3" w:rsidP="00080FD3">
      <w:pPr>
        <w:spacing w:after="0" w:line="240" w:lineRule="auto"/>
        <w:jc w:val="both"/>
        <w:rPr>
          <w:rFonts w:ascii="Garamond" w:hAnsi="Garamond" w:cstheme="minorHAnsi"/>
          <w:sz w:val="32"/>
          <w:szCs w:val="32"/>
        </w:rPr>
      </w:pPr>
    </w:p>
    <w:p w14:paraId="40608B99" w14:textId="35D15D0F" w:rsidR="00080FD3" w:rsidRPr="00080FD3" w:rsidRDefault="00080FD3" w:rsidP="00080FD3">
      <w:pPr>
        <w:spacing w:after="0" w:line="240" w:lineRule="auto"/>
        <w:jc w:val="both"/>
        <w:rPr>
          <w:rFonts w:ascii="Garamond" w:hAnsi="Garamond" w:cstheme="minorHAnsi"/>
          <w:b/>
          <w:bCs/>
          <w:sz w:val="32"/>
          <w:szCs w:val="32"/>
        </w:rPr>
      </w:pPr>
      <w:r w:rsidRPr="00080FD3">
        <w:rPr>
          <w:rFonts w:ascii="Garamond" w:hAnsi="Garamond" w:cstheme="minorHAnsi"/>
          <w:b/>
          <w:bCs/>
          <w:sz w:val="32"/>
          <w:szCs w:val="32"/>
        </w:rPr>
        <w:t>RATIO FORMATIONIS GENERALIS</w:t>
      </w:r>
    </w:p>
    <w:p w14:paraId="584E72CB" w14:textId="77777777" w:rsidR="00080FD3" w:rsidRDefault="00080FD3" w:rsidP="00080FD3">
      <w:pPr>
        <w:pStyle w:val="ListParagraph"/>
        <w:spacing w:after="0" w:line="240" w:lineRule="auto"/>
        <w:jc w:val="both"/>
        <w:rPr>
          <w:rFonts w:ascii="Garamond" w:hAnsi="Garamond" w:cstheme="minorHAnsi"/>
          <w:sz w:val="32"/>
          <w:szCs w:val="32"/>
        </w:rPr>
      </w:pPr>
    </w:p>
    <w:p w14:paraId="5445560F" w14:textId="79D637F8" w:rsidR="00080FD3" w:rsidRPr="00080FD3" w:rsidRDefault="00080FD3" w:rsidP="00080FD3">
      <w:pPr>
        <w:pStyle w:val="ListParagraph"/>
        <w:numPr>
          <w:ilvl w:val="0"/>
          <w:numId w:val="1"/>
        </w:numPr>
        <w:spacing w:after="0" w:line="240" w:lineRule="auto"/>
        <w:jc w:val="both"/>
        <w:rPr>
          <w:rFonts w:ascii="Garamond" w:hAnsi="Garamond" w:cstheme="minorHAnsi"/>
          <w:sz w:val="32"/>
          <w:szCs w:val="32"/>
        </w:rPr>
      </w:pPr>
      <w:r w:rsidRPr="00080FD3">
        <w:rPr>
          <w:rFonts w:ascii="Garamond" w:hAnsi="Garamond"/>
          <w:sz w:val="32"/>
          <w:szCs w:val="32"/>
        </w:rPr>
        <w:t xml:space="preserve">The </w:t>
      </w:r>
      <w:r w:rsidRPr="00080FD3">
        <w:rPr>
          <w:rFonts w:ascii="Garamond" w:hAnsi="Garamond"/>
          <w:b/>
          <w:bCs/>
          <w:sz w:val="32"/>
          <w:szCs w:val="32"/>
        </w:rPr>
        <w:t>second part</w:t>
      </w:r>
      <w:r w:rsidRPr="00080FD3">
        <w:rPr>
          <w:rFonts w:ascii="Garamond" w:hAnsi="Garamond"/>
          <w:sz w:val="32"/>
          <w:szCs w:val="32"/>
        </w:rPr>
        <w:t xml:space="preserve"> of decision</w:t>
      </w:r>
      <w:r w:rsidRPr="00080FD3">
        <w:rPr>
          <w:rFonts w:ascii="Garamond" w:hAnsi="Garamond"/>
          <w:sz w:val="32"/>
          <w:szCs w:val="32"/>
        </w:rPr>
        <w:t xml:space="preserve"> # 30</w:t>
      </w:r>
      <w:r w:rsidRPr="00080FD3">
        <w:rPr>
          <w:rFonts w:ascii="Garamond" w:hAnsi="Garamond"/>
          <w:sz w:val="32"/>
          <w:szCs w:val="32"/>
        </w:rPr>
        <w:t xml:space="preserve"> speaks about ensuring coherence and compliance with the </w:t>
      </w:r>
      <w:r w:rsidRPr="00080FD3">
        <w:rPr>
          <w:rFonts w:ascii="Garamond" w:hAnsi="Garamond"/>
          <w:i/>
          <w:iCs/>
          <w:sz w:val="32"/>
          <w:szCs w:val="32"/>
        </w:rPr>
        <w:t>Ratio Formationis Generalis</w:t>
      </w:r>
      <w:r w:rsidRPr="00080FD3">
        <w:rPr>
          <w:rFonts w:ascii="Garamond" w:hAnsi="Garamond"/>
          <w:sz w:val="32"/>
          <w:szCs w:val="32"/>
        </w:rPr>
        <w:t xml:space="preserve"> of the Congregation.</w:t>
      </w:r>
    </w:p>
    <w:p w14:paraId="0303520C" w14:textId="77777777" w:rsidR="00080FD3" w:rsidRPr="00C076FF" w:rsidRDefault="00080FD3" w:rsidP="00080FD3">
      <w:pPr>
        <w:pStyle w:val="NormalWeb"/>
        <w:spacing w:before="0" w:beforeAutospacing="0" w:after="0" w:afterAutospacing="0"/>
        <w:ind w:left="426"/>
        <w:jc w:val="both"/>
        <w:rPr>
          <w:rFonts w:cstheme="minorHAnsi"/>
        </w:rPr>
      </w:pPr>
      <w:r w:rsidRPr="00C076FF">
        <w:rPr>
          <w:rFonts w:ascii="Garamond" w:hAnsi="Garamond"/>
          <w:sz w:val="32"/>
          <w:szCs w:val="32"/>
        </w:rPr>
        <w:t xml:space="preserve">  </w:t>
      </w:r>
      <w:r w:rsidRPr="00C076FF">
        <w:t xml:space="preserve">  </w:t>
      </w:r>
    </w:p>
    <w:p w14:paraId="35240E17" w14:textId="433D469F" w:rsidR="00080FD3" w:rsidRDefault="00080FD3" w:rsidP="00080FD3">
      <w:pPr>
        <w:spacing w:after="0" w:line="240" w:lineRule="auto"/>
        <w:ind w:left="720"/>
        <w:jc w:val="both"/>
        <w:rPr>
          <w:rFonts w:ascii="Garamond" w:hAnsi="Garamond"/>
          <w:sz w:val="32"/>
          <w:szCs w:val="32"/>
        </w:rPr>
      </w:pPr>
      <w:r w:rsidRPr="00080FD3">
        <w:rPr>
          <w:rFonts w:ascii="Garamond" w:hAnsi="Garamond"/>
          <w:sz w:val="32"/>
          <w:szCs w:val="32"/>
        </w:rPr>
        <w:lastRenderedPageBreak/>
        <w:t xml:space="preserve">In general, we found a lack of clarity between what is a </w:t>
      </w:r>
      <w:r w:rsidRPr="00080FD3">
        <w:rPr>
          <w:rFonts w:ascii="Garamond" w:hAnsi="Garamond"/>
          <w:i/>
          <w:iCs/>
          <w:sz w:val="32"/>
          <w:szCs w:val="32"/>
        </w:rPr>
        <w:t>Ratio</w:t>
      </w:r>
      <w:r w:rsidRPr="00080FD3">
        <w:rPr>
          <w:rFonts w:ascii="Garamond" w:hAnsi="Garamond"/>
          <w:sz w:val="32"/>
          <w:szCs w:val="32"/>
        </w:rPr>
        <w:t>, what are Directories, and what are Programs that concern Decision 30.  After reflections and consultations with experts in Formation, we arrived at operational definitions.</w:t>
      </w:r>
    </w:p>
    <w:p w14:paraId="20CB196E" w14:textId="77777777" w:rsidR="00080FD3" w:rsidRPr="00080FD3" w:rsidRDefault="00080FD3" w:rsidP="00080FD3">
      <w:pPr>
        <w:spacing w:after="0" w:line="240" w:lineRule="auto"/>
        <w:ind w:left="360"/>
        <w:jc w:val="both"/>
        <w:rPr>
          <w:rFonts w:ascii="Garamond" w:hAnsi="Garamond" w:cstheme="minorHAnsi"/>
          <w:sz w:val="32"/>
          <w:szCs w:val="32"/>
        </w:rPr>
      </w:pPr>
    </w:p>
    <w:p w14:paraId="34E91302" w14:textId="77777777" w:rsidR="00080FD3" w:rsidRDefault="00080FD3" w:rsidP="00080FD3">
      <w:pPr>
        <w:spacing w:after="0" w:line="240" w:lineRule="auto"/>
        <w:ind w:left="720"/>
        <w:jc w:val="both"/>
        <w:rPr>
          <w:rFonts w:ascii="Garamond" w:hAnsi="Garamond"/>
          <w:sz w:val="32"/>
          <w:szCs w:val="32"/>
        </w:rPr>
      </w:pPr>
      <w:r w:rsidRPr="00C076FF">
        <w:rPr>
          <w:rFonts w:ascii="Garamond" w:hAnsi="Garamond"/>
          <w:sz w:val="32"/>
          <w:szCs w:val="32"/>
        </w:rPr>
        <w:t xml:space="preserve">Since the </w:t>
      </w:r>
      <w:r w:rsidRPr="00C076FF">
        <w:rPr>
          <w:rFonts w:ascii="Garamond" w:hAnsi="Garamond"/>
          <w:i/>
          <w:iCs/>
          <w:sz w:val="32"/>
          <w:szCs w:val="32"/>
        </w:rPr>
        <w:t>Ratio</w:t>
      </w:r>
      <w:r w:rsidRPr="00C076FF">
        <w:rPr>
          <w:rFonts w:ascii="Garamond" w:hAnsi="Garamond"/>
          <w:sz w:val="32"/>
          <w:szCs w:val="32"/>
        </w:rPr>
        <w:t xml:space="preserve"> establishes the principles, values, and guidelines for Formation programs and should be the </w:t>
      </w:r>
      <w:r w:rsidRPr="00C076FF">
        <w:rPr>
          <w:rFonts w:ascii="Garamond" w:hAnsi="Garamond"/>
          <w:sz w:val="32"/>
          <w:szCs w:val="32"/>
          <w:u w:val="single"/>
        </w:rPr>
        <w:t>starting point and context</w:t>
      </w:r>
      <w:r w:rsidRPr="00C076FF">
        <w:rPr>
          <w:rFonts w:ascii="Garamond" w:hAnsi="Garamond"/>
          <w:sz w:val="32"/>
          <w:szCs w:val="32"/>
        </w:rPr>
        <w:t xml:space="preserve"> for an analysis of formation programs, our reflections and findings lead to an examination of the then existent official </w:t>
      </w:r>
      <w:r w:rsidRPr="00C076FF">
        <w:rPr>
          <w:rFonts w:ascii="Garamond" w:hAnsi="Garamond"/>
          <w:i/>
          <w:iCs/>
          <w:sz w:val="32"/>
          <w:szCs w:val="32"/>
        </w:rPr>
        <w:t>Ratio Formationis Generalis</w:t>
      </w:r>
      <w:r w:rsidRPr="00C076FF">
        <w:rPr>
          <w:rFonts w:ascii="Garamond" w:hAnsi="Garamond"/>
          <w:sz w:val="32"/>
          <w:szCs w:val="32"/>
        </w:rPr>
        <w:t xml:space="preserve"> (RFG)</w:t>
      </w:r>
      <w:r>
        <w:rPr>
          <w:rFonts w:ascii="Garamond" w:hAnsi="Garamond"/>
          <w:sz w:val="32"/>
          <w:szCs w:val="32"/>
        </w:rPr>
        <w:t>,</w:t>
      </w:r>
      <w:r w:rsidRPr="00C076FF">
        <w:rPr>
          <w:rFonts w:ascii="Garamond" w:hAnsi="Garamond"/>
          <w:sz w:val="32"/>
          <w:szCs w:val="32"/>
        </w:rPr>
        <w:t xml:space="preserve"> which was approved in 2003 and which we eventually discerned was inadequate for the current process of analysis of the formation programs.  </w:t>
      </w:r>
    </w:p>
    <w:p w14:paraId="2CF34C97" w14:textId="77777777" w:rsidR="00080FD3" w:rsidRDefault="00080FD3" w:rsidP="00080FD3">
      <w:pPr>
        <w:spacing w:after="0" w:line="240" w:lineRule="auto"/>
        <w:ind w:left="720"/>
        <w:jc w:val="both"/>
        <w:rPr>
          <w:rFonts w:ascii="Garamond" w:hAnsi="Garamond"/>
          <w:sz w:val="32"/>
          <w:szCs w:val="32"/>
        </w:rPr>
      </w:pPr>
    </w:p>
    <w:p w14:paraId="7B017663" w14:textId="77777777" w:rsidR="00080FD3" w:rsidRDefault="00080FD3" w:rsidP="00080FD3">
      <w:pPr>
        <w:spacing w:after="0" w:line="240" w:lineRule="auto"/>
        <w:ind w:left="720"/>
        <w:jc w:val="both"/>
        <w:rPr>
          <w:rFonts w:ascii="Garamond" w:hAnsi="Garamond"/>
          <w:sz w:val="32"/>
          <w:szCs w:val="32"/>
        </w:rPr>
      </w:pPr>
      <w:r w:rsidRPr="00C076FF">
        <w:rPr>
          <w:rFonts w:ascii="Garamond" w:hAnsi="Garamond"/>
          <w:sz w:val="32"/>
          <w:szCs w:val="32"/>
        </w:rPr>
        <w:t xml:space="preserve">The </w:t>
      </w:r>
      <w:r>
        <w:rPr>
          <w:rFonts w:ascii="Garamond" w:hAnsi="Garamond"/>
          <w:sz w:val="32"/>
          <w:szCs w:val="32"/>
        </w:rPr>
        <w:t xml:space="preserve">existing </w:t>
      </w:r>
      <w:r w:rsidRPr="00C076FF">
        <w:rPr>
          <w:rFonts w:ascii="Garamond" w:hAnsi="Garamond"/>
          <w:i/>
          <w:iCs/>
          <w:sz w:val="32"/>
          <w:szCs w:val="32"/>
        </w:rPr>
        <w:t>Ratio</w:t>
      </w:r>
      <w:r w:rsidRPr="00C076FF">
        <w:rPr>
          <w:rFonts w:ascii="Garamond" w:hAnsi="Garamond"/>
          <w:sz w:val="32"/>
          <w:szCs w:val="32"/>
        </w:rPr>
        <w:t xml:space="preserve"> needed to be updated.  Since 2003 the Vatican and the Congregation </w:t>
      </w:r>
      <w:r>
        <w:rPr>
          <w:rFonts w:ascii="Garamond" w:hAnsi="Garamond"/>
          <w:sz w:val="32"/>
          <w:szCs w:val="32"/>
        </w:rPr>
        <w:t xml:space="preserve">(for example, the Decree of 2015 and two General Chapters) </w:t>
      </w:r>
      <w:r w:rsidRPr="00C076FF">
        <w:rPr>
          <w:rFonts w:ascii="Garamond" w:hAnsi="Garamond"/>
          <w:sz w:val="32"/>
          <w:szCs w:val="32"/>
        </w:rPr>
        <w:t xml:space="preserve">have reflected on and produced a series of particularly important documents on Formation.  </w:t>
      </w:r>
    </w:p>
    <w:p w14:paraId="44AE3008" w14:textId="77777777" w:rsidR="00080FD3" w:rsidRDefault="00080FD3" w:rsidP="00080FD3">
      <w:pPr>
        <w:spacing w:after="0" w:line="240" w:lineRule="auto"/>
        <w:ind w:left="720"/>
        <w:jc w:val="both"/>
        <w:rPr>
          <w:rFonts w:ascii="Garamond" w:hAnsi="Garamond"/>
          <w:sz w:val="32"/>
          <w:szCs w:val="32"/>
        </w:rPr>
      </w:pPr>
    </w:p>
    <w:p w14:paraId="2E576045" w14:textId="618BF71E" w:rsidR="00080FD3" w:rsidRDefault="00080FD3" w:rsidP="00080FD3">
      <w:pPr>
        <w:spacing w:after="0" w:line="240" w:lineRule="auto"/>
        <w:ind w:left="720"/>
        <w:jc w:val="both"/>
        <w:rPr>
          <w:rFonts w:ascii="Garamond" w:hAnsi="Garamond"/>
          <w:sz w:val="32"/>
          <w:szCs w:val="32"/>
        </w:rPr>
      </w:pPr>
      <w:r w:rsidRPr="00C076FF">
        <w:rPr>
          <w:rFonts w:ascii="Garamond" w:hAnsi="Garamond"/>
          <w:sz w:val="32"/>
          <w:szCs w:val="32"/>
        </w:rPr>
        <w:t xml:space="preserve">An updated </w:t>
      </w:r>
      <w:r w:rsidRPr="00C076FF">
        <w:rPr>
          <w:rFonts w:ascii="Garamond" w:hAnsi="Garamond"/>
          <w:i/>
          <w:iCs/>
          <w:sz w:val="32"/>
          <w:szCs w:val="32"/>
        </w:rPr>
        <w:t xml:space="preserve">Ratio </w:t>
      </w:r>
      <w:r w:rsidRPr="00C076FF">
        <w:rPr>
          <w:rFonts w:ascii="Garamond" w:hAnsi="Garamond"/>
          <w:sz w:val="32"/>
          <w:szCs w:val="32"/>
        </w:rPr>
        <w:t>would be needed to guide and reference point for any analysis of formation programs.</w:t>
      </w:r>
      <w:r>
        <w:rPr>
          <w:rFonts w:ascii="Garamond" w:hAnsi="Garamond"/>
          <w:sz w:val="32"/>
          <w:szCs w:val="32"/>
        </w:rPr>
        <w:t xml:space="preserve"> </w:t>
      </w:r>
      <w:proofErr w:type="gramStart"/>
      <w:r w:rsidRPr="00C076FF">
        <w:rPr>
          <w:rFonts w:ascii="Garamond" w:hAnsi="Garamond"/>
          <w:sz w:val="32"/>
          <w:szCs w:val="32"/>
        </w:rPr>
        <w:t>The</w:t>
      </w:r>
      <w:proofErr w:type="gramEnd"/>
      <w:r w:rsidRPr="00C076FF">
        <w:rPr>
          <w:rFonts w:ascii="Garamond" w:hAnsi="Garamond"/>
          <w:sz w:val="32"/>
          <w:szCs w:val="32"/>
        </w:rPr>
        <w:t xml:space="preserve"> many drafts were circulated among experts and experienced formators in the Congregation.  The process took approximately two </w:t>
      </w:r>
      <w:r>
        <w:rPr>
          <w:rFonts w:ascii="Garamond" w:hAnsi="Garamond"/>
          <w:sz w:val="32"/>
          <w:szCs w:val="32"/>
        </w:rPr>
        <w:t xml:space="preserve">and a half </w:t>
      </w:r>
      <w:r w:rsidRPr="00C076FF">
        <w:rPr>
          <w:rFonts w:ascii="Garamond" w:hAnsi="Garamond"/>
          <w:sz w:val="32"/>
          <w:szCs w:val="32"/>
        </w:rPr>
        <w:t xml:space="preserve">years (the process for the 2003 </w:t>
      </w:r>
      <w:r w:rsidRPr="00C076FF">
        <w:rPr>
          <w:rFonts w:ascii="Garamond" w:hAnsi="Garamond"/>
          <w:i/>
          <w:iCs/>
          <w:sz w:val="32"/>
          <w:szCs w:val="32"/>
        </w:rPr>
        <w:t>Ratio</w:t>
      </w:r>
      <w:r w:rsidRPr="00C076FF">
        <w:rPr>
          <w:rFonts w:ascii="Garamond" w:hAnsi="Garamond"/>
          <w:sz w:val="32"/>
          <w:szCs w:val="32"/>
        </w:rPr>
        <w:t xml:space="preserve"> was done over 12 years, having been mandated by the 21</w:t>
      </w:r>
      <w:r w:rsidRPr="00C076FF">
        <w:rPr>
          <w:rFonts w:ascii="Garamond" w:hAnsi="Garamond"/>
          <w:sz w:val="32"/>
          <w:szCs w:val="32"/>
          <w:vertAlign w:val="superscript"/>
        </w:rPr>
        <w:t>st</w:t>
      </w:r>
      <w:r w:rsidRPr="00C076FF">
        <w:rPr>
          <w:rFonts w:ascii="Garamond" w:hAnsi="Garamond"/>
          <w:sz w:val="32"/>
          <w:szCs w:val="32"/>
        </w:rPr>
        <w:t xml:space="preserve"> General Chapter of 1991).</w:t>
      </w:r>
      <w:r>
        <w:rPr>
          <w:rFonts w:ascii="Garamond" w:hAnsi="Garamond"/>
          <w:sz w:val="32"/>
          <w:szCs w:val="32"/>
        </w:rPr>
        <w:t xml:space="preserve">  Copies of the updated </w:t>
      </w:r>
      <w:r w:rsidRPr="00080FD3">
        <w:rPr>
          <w:rFonts w:ascii="Garamond" w:hAnsi="Garamond"/>
          <w:i/>
          <w:iCs/>
          <w:sz w:val="32"/>
          <w:szCs w:val="32"/>
        </w:rPr>
        <w:t>Ratio</w:t>
      </w:r>
      <w:r>
        <w:rPr>
          <w:rFonts w:ascii="Garamond" w:hAnsi="Garamond"/>
          <w:sz w:val="32"/>
          <w:szCs w:val="32"/>
        </w:rPr>
        <w:t xml:space="preserve"> can be found on the Formation webpage (www.cssr.news/formation), and printed copies will be available within the next few weeks.</w:t>
      </w:r>
    </w:p>
    <w:p w14:paraId="26C9CA23" w14:textId="77777777" w:rsidR="00080FD3" w:rsidRDefault="00080FD3" w:rsidP="00080FD3">
      <w:pPr>
        <w:spacing w:after="0" w:line="240" w:lineRule="auto"/>
        <w:ind w:left="426"/>
        <w:jc w:val="both"/>
        <w:rPr>
          <w:rFonts w:ascii="Garamond" w:hAnsi="Garamond"/>
          <w:sz w:val="32"/>
          <w:szCs w:val="32"/>
        </w:rPr>
      </w:pPr>
    </w:p>
    <w:p w14:paraId="19E3FCC6" w14:textId="6453035D" w:rsidR="00B928C1" w:rsidRDefault="00B928C1" w:rsidP="00080FD3">
      <w:pPr>
        <w:pStyle w:val="ListParagraph"/>
        <w:numPr>
          <w:ilvl w:val="0"/>
          <w:numId w:val="1"/>
        </w:numPr>
        <w:spacing w:after="0" w:line="240" w:lineRule="auto"/>
        <w:ind w:left="1080" w:hanging="720"/>
        <w:jc w:val="both"/>
        <w:rPr>
          <w:rFonts w:ascii="Garamond" w:hAnsi="Garamond"/>
          <w:sz w:val="32"/>
          <w:szCs w:val="32"/>
        </w:rPr>
      </w:pPr>
      <w:r w:rsidRPr="00080FD3">
        <w:rPr>
          <w:rFonts w:ascii="Garamond" w:hAnsi="Garamond" w:cstheme="minorHAnsi"/>
          <w:sz w:val="32"/>
          <w:szCs w:val="32"/>
        </w:rPr>
        <w:t xml:space="preserve">Along with the actualization of the </w:t>
      </w:r>
      <w:r w:rsidRPr="00080FD3">
        <w:rPr>
          <w:rFonts w:ascii="Garamond" w:hAnsi="Garamond" w:cstheme="minorHAnsi"/>
          <w:i/>
          <w:iCs/>
          <w:sz w:val="32"/>
          <w:szCs w:val="32"/>
        </w:rPr>
        <w:t>Ratio</w:t>
      </w:r>
      <w:r w:rsidRPr="00080FD3">
        <w:rPr>
          <w:rFonts w:ascii="Garamond" w:hAnsi="Garamond" w:cstheme="minorHAnsi"/>
          <w:sz w:val="32"/>
          <w:szCs w:val="32"/>
        </w:rPr>
        <w:t xml:space="preserve"> there were other necessary processes to be realized, for example, </w:t>
      </w:r>
      <w:r w:rsidR="00080FD3">
        <w:rPr>
          <w:rFonts w:ascii="Garamond" w:hAnsi="Garamond" w:cstheme="minorHAnsi"/>
          <w:sz w:val="32"/>
          <w:szCs w:val="32"/>
        </w:rPr>
        <w:t xml:space="preserve">a) </w:t>
      </w:r>
      <w:r w:rsidRPr="00080FD3">
        <w:rPr>
          <w:rFonts w:ascii="Garamond" w:hAnsi="Garamond"/>
          <w:sz w:val="32"/>
          <w:szCs w:val="32"/>
        </w:rPr>
        <w:t xml:space="preserve">the translation of the updated 2020 RFG into the many different languages used in Formation in the Congregation other than the three official languages, </w:t>
      </w:r>
      <w:r w:rsidR="00080FD3">
        <w:rPr>
          <w:rFonts w:ascii="Garamond" w:hAnsi="Garamond"/>
          <w:sz w:val="32"/>
          <w:szCs w:val="32"/>
        </w:rPr>
        <w:t xml:space="preserve">and, b) </w:t>
      </w:r>
      <w:r w:rsidRPr="00080FD3">
        <w:rPr>
          <w:rFonts w:ascii="Garamond" w:hAnsi="Garamond"/>
          <w:sz w:val="32"/>
          <w:szCs w:val="32"/>
        </w:rPr>
        <w:t>the ongoing process of determining and effectively putting into practice the Apostolic Plans of the Conferences for which our formation systems are orientated, that is to "truly preparing future Redemptorists for the mission of the Congregation as embodied in the missionary priorities of the Conference".</w:t>
      </w:r>
    </w:p>
    <w:p w14:paraId="64D514AD" w14:textId="4A477919" w:rsidR="00080FD3" w:rsidRDefault="00080FD3" w:rsidP="00080FD3">
      <w:pPr>
        <w:spacing w:after="0" w:line="240" w:lineRule="auto"/>
        <w:jc w:val="both"/>
        <w:rPr>
          <w:rFonts w:ascii="Garamond" w:hAnsi="Garamond"/>
          <w:sz w:val="32"/>
          <w:szCs w:val="32"/>
        </w:rPr>
      </w:pPr>
    </w:p>
    <w:p w14:paraId="32FD84B5" w14:textId="7BB9826E" w:rsidR="00080FD3" w:rsidRPr="00080FD3" w:rsidRDefault="00080FD3" w:rsidP="00080FD3">
      <w:pPr>
        <w:spacing w:after="0" w:line="240" w:lineRule="auto"/>
        <w:jc w:val="both"/>
        <w:rPr>
          <w:rFonts w:ascii="Garamond" w:hAnsi="Garamond"/>
          <w:b/>
          <w:bCs/>
          <w:sz w:val="32"/>
          <w:szCs w:val="32"/>
        </w:rPr>
      </w:pPr>
      <w:r w:rsidRPr="00080FD3">
        <w:rPr>
          <w:rFonts w:ascii="Garamond" w:hAnsi="Garamond"/>
          <w:b/>
          <w:bCs/>
          <w:sz w:val="32"/>
          <w:szCs w:val="32"/>
        </w:rPr>
        <w:t>PROGRESS:</w:t>
      </w:r>
    </w:p>
    <w:p w14:paraId="108EBC84" w14:textId="3A7FE233" w:rsidR="00080FD3" w:rsidRDefault="00080FD3" w:rsidP="00080FD3">
      <w:pPr>
        <w:spacing w:after="0" w:line="240" w:lineRule="auto"/>
        <w:jc w:val="both"/>
        <w:rPr>
          <w:rFonts w:ascii="Garamond" w:hAnsi="Garamond"/>
          <w:sz w:val="32"/>
          <w:szCs w:val="32"/>
        </w:rPr>
      </w:pPr>
    </w:p>
    <w:p w14:paraId="7EDA1A40" w14:textId="09E050F8" w:rsidR="00906AA4" w:rsidRPr="00080FD3" w:rsidRDefault="00906AA4" w:rsidP="00080FD3">
      <w:pPr>
        <w:pStyle w:val="ListParagraph"/>
        <w:numPr>
          <w:ilvl w:val="0"/>
          <w:numId w:val="1"/>
        </w:numPr>
        <w:spacing w:after="0" w:line="240" w:lineRule="auto"/>
        <w:ind w:left="900" w:hanging="540"/>
        <w:jc w:val="both"/>
        <w:rPr>
          <w:rFonts w:ascii="Garamond" w:hAnsi="Garamond"/>
          <w:sz w:val="32"/>
          <w:szCs w:val="32"/>
        </w:rPr>
      </w:pPr>
      <w:r w:rsidRPr="00080FD3">
        <w:rPr>
          <w:rFonts w:ascii="Garamond" w:hAnsi="Garamond"/>
          <w:sz w:val="32"/>
          <w:szCs w:val="32"/>
        </w:rPr>
        <w:t xml:space="preserve">Over the last two years, through a series of exchanges and reports from Units, the Conferences </w:t>
      </w:r>
      <w:r w:rsidR="00080FD3" w:rsidRPr="00080FD3">
        <w:rPr>
          <w:rFonts w:ascii="Garamond" w:hAnsi="Garamond"/>
          <w:sz w:val="32"/>
          <w:szCs w:val="32"/>
        </w:rPr>
        <w:t xml:space="preserve">(through their coordinators) </w:t>
      </w:r>
      <w:r w:rsidRPr="00080FD3">
        <w:rPr>
          <w:rFonts w:ascii="Garamond" w:hAnsi="Garamond"/>
          <w:sz w:val="32"/>
          <w:szCs w:val="32"/>
        </w:rPr>
        <w:t>and as reported by the members of the General Secretariat of Formation, an abundance of analytical material, which include fundamental elements for each formation stage and listings of elements regarding formation program achievements and challenges (for a total of over a hundred and fifty pages), have been gathered, classified, and summarized</w:t>
      </w:r>
      <w:r w:rsidR="00080FD3" w:rsidRPr="00080FD3">
        <w:rPr>
          <w:rFonts w:ascii="Garamond" w:hAnsi="Garamond"/>
          <w:sz w:val="32"/>
          <w:szCs w:val="32"/>
        </w:rPr>
        <w:t>.  These findings are part of the General Secretariat of Formation report to the Preparatory Commission for the next General Chapter (XXVI).</w:t>
      </w:r>
      <w:bookmarkStart w:id="0" w:name="_Hlk72786243"/>
    </w:p>
    <w:p w14:paraId="2B7569D0" w14:textId="6D464B47" w:rsidR="00080FD3" w:rsidRDefault="00080FD3" w:rsidP="00080FD3">
      <w:pPr>
        <w:spacing w:after="0" w:line="240" w:lineRule="auto"/>
        <w:jc w:val="both"/>
        <w:rPr>
          <w:rFonts w:ascii="Garamond" w:hAnsi="Garamond"/>
          <w:sz w:val="32"/>
          <w:szCs w:val="32"/>
        </w:rPr>
      </w:pPr>
    </w:p>
    <w:p w14:paraId="7778314F" w14:textId="2B0D26EF" w:rsidR="00906AA4" w:rsidRPr="00080FD3" w:rsidRDefault="00080FD3" w:rsidP="00080FD3">
      <w:pPr>
        <w:spacing w:after="0" w:line="240" w:lineRule="auto"/>
        <w:jc w:val="both"/>
        <w:rPr>
          <w:rFonts w:ascii="Garamond" w:hAnsi="Garamond"/>
          <w:b/>
          <w:bCs/>
          <w:sz w:val="32"/>
          <w:szCs w:val="32"/>
        </w:rPr>
      </w:pPr>
      <w:r w:rsidRPr="00080FD3">
        <w:rPr>
          <w:rFonts w:ascii="Garamond" w:hAnsi="Garamond"/>
          <w:b/>
          <w:bCs/>
          <w:sz w:val="32"/>
          <w:szCs w:val="32"/>
        </w:rPr>
        <w:t>EVALUATION FORMULARIES</w:t>
      </w:r>
      <w:bookmarkEnd w:id="0"/>
    </w:p>
    <w:p w14:paraId="7EC0F62D" w14:textId="77777777" w:rsidR="00080FD3" w:rsidRDefault="00080FD3" w:rsidP="00080FD3">
      <w:pPr>
        <w:spacing w:after="0" w:line="240" w:lineRule="auto"/>
        <w:jc w:val="both"/>
        <w:rPr>
          <w:rFonts w:ascii="Garamond" w:hAnsi="Garamond"/>
          <w:sz w:val="32"/>
          <w:szCs w:val="32"/>
        </w:rPr>
      </w:pPr>
    </w:p>
    <w:p w14:paraId="16E59F5E" w14:textId="13DD3710" w:rsidR="00C076FF" w:rsidRPr="00080FD3" w:rsidRDefault="00C076FF" w:rsidP="00080FD3">
      <w:pPr>
        <w:pStyle w:val="ListParagraph"/>
        <w:numPr>
          <w:ilvl w:val="0"/>
          <w:numId w:val="1"/>
        </w:numPr>
        <w:spacing w:after="0" w:line="240" w:lineRule="auto"/>
        <w:ind w:left="900" w:hanging="540"/>
        <w:jc w:val="both"/>
        <w:rPr>
          <w:rFonts w:ascii="Garamond" w:hAnsi="Garamond"/>
          <w:sz w:val="32"/>
          <w:szCs w:val="32"/>
        </w:rPr>
      </w:pPr>
      <w:r w:rsidRPr="00080FD3">
        <w:rPr>
          <w:rFonts w:ascii="Garamond" w:hAnsi="Garamond"/>
          <w:sz w:val="32"/>
          <w:szCs w:val="32"/>
        </w:rPr>
        <w:t xml:space="preserve">To facilitate this petition by the 25th General Chapter, the General Secretariat of Formation has elaborated five formularies (questionnaires) that can </w:t>
      </w:r>
      <w:r w:rsidR="00080FD3">
        <w:rPr>
          <w:rFonts w:ascii="Garamond" w:hAnsi="Garamond"/>
          <w:sz w:val="32"/>
          <w:szCs w:val="32"/>
        </w:rPr>
        <w:t>continue to be used to analyze and eventually evaluate</w:t>
      </w:r>
      <w:r w:rsidRPr="00080FD3">
        <w:rPr>
          <w:rFonts w:ascii="Garamond" w:hAnsi="Garamond"/>
          <w:sz w:val="32"/>
          <w:szCs w:val="32"/>
        </w:rPr>
        <w:t xml:space="preserve"> all </w:t>
      </w:r>
      <w:r w:rsidR="00080FD3">
        <w:rPr>
          <w:rFonts w:ascii="Garamond" w:hAnsi="Garamond"/>
          <w:sz w:val="32"/>
          <w:szCs w:val="32"/>
        </w:rPr>
        <w:t xml:space="preserve">the </w:t>
      </w:r>
      <w:r w:rsidRPr="00080FD3">
        <w:rPr>
          <w:rFonts w:ascii="Garamond" w:hAnsi="Garamond"/>
          <w:sz w:val="32"/>
          <w:szCs w:val="32"/>
        </w:rPr>
        <w:t>levels of our formation programs.</w:t>
      </w:r>
    </w:p>
    <w:p w14:paraId="3C761953" w14:textId="77777777" w:rsidR="00080FD3" w:rsidRPr="00080FD3" w:rsidRDefault="00080FD3" w:rsidP="00080FD3">
      <w:pPr>
        <w:pStyle w:val="ListParagraph"/>
        <w:spacing w:after="0" w:line="240" w:lineRule="auto"/>
        <w:ind w:left="1440"/>
        <w:jc w:val="both"/>
        <w:rPr>
          <w:rFonts w:ascii="Garamond" w:hAnsi="Garamond"/>
          <w:sz w:val="32"/>
          <w:szCs w:val="32"/>
        </w:rPr>
      </w:pPr>
    </w:p>
    <w:p w14:paraId="755DAAFF" w14:textId="28960F32" w:rsidR="00CB3CF3" w:rsidRPr="00C076FF" w:rsidRDefault="00CB3CF3" w:rsidP="00080FD3">
      <w:pPr>
        <w:pStyle w:val="NormalWeb"/>
        <w:spacing w:before="0" w:beforeAutospacing="0" w:after="0" w:afterAutospacing="0" w:line="254" w:lineRule="auto"/>
        <w:jc w:val="both"/>
        <w:rPr>
          <w:rFonts w:ascii="Garamond" w:hAnsi="Garamond"/>
          <w:sz w:val="32"/>
          <w:szCs w:val="32"/>
        </w:rPr>
      </w:pPr>
      <w:r>
        <w:rPr>
          <w:rFonts w:ascii="Garamond" w:hAnsi="Garamond"/>
          <w:sz w:val="32"/>
          <w:szCs w:val="32"/>
        </w:rPr>
        <w:t xml:space="preserve">The five questionnaires </w:t>
      </w:r>
      <w:r w:rsidR="00080FD3">
        <w:rPr>
          <w:rFonts w:ascii="Garamond" w:hAnsi="Garamond"/>
          <w:sz w:val="32"/>
          <w:szCs w:val="32"/>
        </w:rPr>
        <w:t>can</w:t>
      </w:r>
      <w:r>
        <w:rPr>
          <w:rFonts w:ascii="Garamond" w:hAnsi="Garamond"/>
          <w:sz w:val="32"/>
          <w:szCs w:val="32"/>
        </w:rPr>
        <w:t xml:space="preserve"> be found on the formation webpage</w:t>
      </w:r>
      <w:r w:rsidR="00080FD3">
        <w:rPr>
          <w:rFonts w:ascii="Garamond" w:hAnsi="Garamond"/>
          <w:sz w:val="32"/>
          <w:szCs w:val="32"/>
        </w:rPr>
        <w:t xml:space="preserve"> (</w:t>
      </w:r>
      <w:hyperlink r:id="rId8" w:history="1">
        <w:r w:rsidR="00080FD3" w:rsidRPr="000D3152">
          <w:rPr>
            <w:rStyle w:val="Hyperlink"/>
            <w:rFonts w:ascii="Garamond" w:hAnsi="Garamond"/>
            <w:sz w:val="32"/>
            <w:szCs w:val="32"/>
          </w:rPr>
          <w:t>www.cssr.news/formation</w:t>
        </w:r>
      </w:hyperlink>
      <w:r w:rsidR="00080FD3">
        <w:rPr>
          <w:rFonts w:ascii="Garamond" w:hAnsi="Garamond"/>
          <w:sz w:val="32"/>
          <w:szCs w:val="32"/>
        </w:rPr>
        <w:t>) with the indication of</w:t>
      </w:r>
      <w:r>
        <w:rPr>
          <w:rFonts w:ascii="Garamond" w:hAnsi="Garamond"/>
          <w:sz w:val="32"/>
          <w:szCs w:val="32"/>
        </w:rPr>
        <w:t xml:space="preserve"> </w:t>
      </w:r>
      <w:r w:rsidR="00080FD3">
        <w:rPr>
          <w:rFonts w:ascii="Garamond" w:hAnsi="Garamond"/>
          <w:sz w:val="32"/>
          <w:szCs w:val="32"/>
        </w:rPr>
        <w:t>w</w:t>
      </w:r>
      <w:r>
        <w:rPr>
          <w:rFonts w:ascii="Garamond" w:hAnsi="Garamond"/>
          <w:sz w:val="32"/>
          <w:szCs w:val="32"/>
        </w:rPr>
        <w:t>ho</w:t>
      </w:r>
      <w:r w:rsidR="00080FD3">
        <w:rPr>
          <w:rFonts w:ascii="Garamond" w:hAnsi="Garamond"/>
          <w:sz w:val="32"/>
          <w:szCs w:val="32"/>
        </w:rPr>
        <w:t xml:space="preserve"> and</w:t>
      </w:r>
      <w:r>
        <w:rPr>
          <w:rFonts w:ascii="Garamond" w:hAnsi="Garamond"/>
          <w:sz w:val="32"/>
          <w:szCs w:val="32"/>
        </w:rPr>
        <w:t xml:space="preserve"> what do they evaluate</w:t>
      </w:r>
      <w:r w:rsidR="00080FD3">
        <w:rPr>
          <w:rFonts w:ascii="Garamond" w:hAnsi="Garamond"/>
          <w:sz w:val="32"/>
          <w:szCs w:val="32"/>
        </w:rPr>
        <w:t>:</w:t>
      </w:r>
    </w:p>
    <w:p w14:paraId="364FC65B" w14:textId="10D3EE45" w:rsidR="00080FD3" w:rsidRPr="00080FD3" w:rsidRDefault="00080FD3" w:rsidP="00080FD3">
      <w:pPr>
        <w:spacing w:line="256" w:lineRule="auto"/>
        <w:jc w:val="both"/>
        <w:rPr>
          <w:rFonts w:ascii="Garamond" w:hAnsi="Garamond"/>
          <w:sz w:val="32"/>
          <w:szCs w:val="32"/>
        </w:rPr>
      </w:pPr>
    </w:p>
    <w:p w14:paraId="36B5499C" w14:textId="5CCFC299" w:rsidR="00080FD3" w:rsidRPr="00080FD3" w:rsidRDefault="00080FD3" w:rsidP="00080FD3">
      <w:pPr>
        <w:pStyle w:val="ListParagraph"/>
        <w:numPr>
          <w:ilvl w:val="0"/>
          <w:numId w:val="5"/>
        </w:numPr>
        <w:spacing w:after="0"/>
        <w:rPr>
          <w:rFonts w:ascii="Garamond" w:hAnsi="Garamond"/>
          <w:sz w:val="32"/>
          <w:szCs w:val="32"/>
          <w:lang w:val="en"/>
        </w:rPr>
      </w:pPr>
      <w:r w:rsidRPr="00080FD3">
        <w:rPr>
          <w:rFonts w:ascii="Garamond" w:hAnsi="Garamond"/>
          <w:sz w:val="32"/>
          <w:szCs w:val="32"/>
          <w:lang w:val="en"/>
        </w:rPr>
        <w:t>The programs of the (V) Provi</w:t>
      </w:r>
      <w:r>
        <w:rPr>
          <w:rFonts w:ascii="Garamond" w:hAnsi="Garamond"/>
          <w:sz w:val="32"/>
          <w:szCs w:val="32"/>
          <w:lang w:val="en"/>
        </w:rPr>
        <w:t>n</w:t>
      </w:r>
      <w:r w:rsidRPr="00080FD3">
        <w:rPr>
          <w:rFonts w:ascii="Garamond" w:hAnsi="Garamond"/>
          <w:sz w:val="32"/>
          <w:szCs w:val="32"/>
          <w:lang w:val="en"/>
        </w:rPr>
        <w:t>ces, Federat</w:t>
      </w:r>
      <w:r>
        <w:rPr>
          <w:rFonts w:ascii="Garamond" w:hAnsi="Garamond"/>
          <w:sz w:val="32"/>
          <w:szCs w:val="32"/>
          <w:lang w:val="en"/>
        </w:rPr>
        <w:t>i</w:t>
      </w:r>
      <w:r w:rsidRPr="00080FD3">
        <w:rPr>
          <w:rFonts w:ascii="Garamond" w:hAnsi="Garamond"/>
          <w:sz w:val="32"/>
          <w:szCs w:val="32"/>
          <w:lang w:val="en"/>
        </w:rPr>
        <w:t>ons</w:t>
      </w:r>
      <w:r>
        <w:rPr>
          <w:rFonts w:ascii="Garamond" w:hAnsi="Garamond"/>
          <w:sz w:val="32"/>
          <w:szCs w:val="32"/>
          <w:lang w:val="en"/>
        </w:rPr>
        <w:t>,</w:t>
      </w:r>
      <w:r w:rsidRPr="00080FD3">
        <w:rPr>
          <w:rFonts w:ascii="Garamond" w:hAnsi="Garamond"/>
          <w:sz w:val="32"/>
          <w:szCs w:val="32"/>
          <w:lang w:val="en"/>
        </w:rPr>
        <w:t xml:space="preserve"> and Confederations.  The evaluation is responded to by the Units</w:t>
      </w:r>
      <w:r w:rsidRPr="00080FD3">
        <w:rPr>
          <w:rFonts w:ascii="Garamond" w:hAnsi="Garamond"/>
          <w:sz w:val="32"/>
          <w:szCs w:val="32"/>
        </w:rPr>
        <w:t>´ Secr</w:t>
      </w:r>
      <w:r w:rsidRPr="00080FD3">
        <w:rPr>
          <w:rFonts w:ascii="Garamond" w:hAnsi="Garamond"/>
          <w:sz w:val="32"/>
          <w:szCs w:val="32"/>
        </w:rPr>
        <w:t>etariat</w:t>
      </w:r>
      <w:r w:rsidRPr="00080FD3">
        <w:rPr>
          <w:rFonts w:ascii="Garamond" w:hAnsi="Garamond"/>
          <w:sz w:val="32"/>
          <w:szCs w:val="32"/>
        </w:rPr>
        <w:t>s</w:t>
      </w:r>
      <w:r w:rsidRPr="00080FD3">
        <w:rPr>
          <w:rFonts w:ascii="Garamond" w:hAnsi="Garamond"/>
          <w:sz w:val="32"/>
          <w:szCs w:val="32"/>
        </w:rPr>
        <w:t xml:space="preserve"> of Formation and the Formators.</w:t>
      </w:r>
    </w:p>
    <w:p w14:paraId="1389BC19" w14:textId="16A8B53B" w:rsidR="00A1296C" w:rsidRPr="00080FD3" w:rsidRDefault="00A1296C"/>
    <w:p w14:paraId="07457EF1" w14:textId="29695FD8" w:rsidR="00080FD3" w:rsidRDefault="00080FD3" w:rsidP="00080FD3">
      <w:pPr>
        <w:pStyle w:val="ListParagraph"/>
        <w:numPr>
          <w:ilvl w:val="0"/>
          <w:numId w:val="5"/>
        </w:numPr>
        <w:jc w:val="both"/>
        <w:rPr>
          <w:rFonts w:ascii="Garamond" w:hAnsi="Garamond"/>
          <w:sz w:val="32"/>
          <w:szCs w:val="32"/>
        </w:rPr>
      </w:pPr>
      <w:r w:rsidRPr="00080FD3">
        <w:rPr>
          <w:rFonts w:ascii="Garamond" w:hAnsi="Garamond"/>
          <w:sz w:val="32"/>
          <w:szCs w:val="32"/>
        </w:rPr>
        <w:t>The second questionnaire can be used by the CONFERENCES and responded to by the Coordinator, the Conference Secretariat/Commission for Formation, members of the various Boards/representatives of the Conference superiors.</w:t>
      </w:r>
    </w:p>
    <w:p w14:paraId="5E059647" w14:textId="77777777" w:rsidR="00080FD3" w:rsidRPr="00080FD3" w:rsidRDefault="00080FD3" w:rsidP="00080FD3">
      <w:pPr>
        <w:pStyle w:val="ListParagraph"/>
        <w:rPr>
          <w:rFonts w:ascii="Garamond" w:hAnsi="Garamond"/>
          <w:sz w:val="32"/>
          <w:szCs w:val="32"/>
        </w:rPr>
      </w:pPr>
    </w:p>
    <w:p w14:paraId="22592FB3" w14:textId="72395564" w:rsidR="00080FD3" w:rsidRDefault="00080FD3" w:rsidP="00080FD3">
      <w:pPr>
        <w:pStyle w:val="ListParagraph"/>
        <w:numPr>
          <w:ilvl w:val="0"/>
          <w:numId w:val="5"/>
        </w:numPr>
        <w:jc w:val="both"/>
        <w:rPr>
          <w:rFonts w:ascii="Garamond" w:hAnsi="Garamond"/>
          <w:sz w:val="32"/>
          <w:szCs w:val="32"/>
        </w:rPr>
      </w:pPr>
      <w:r w:rsidRPr="00080FD3">
        <w:rPr>
          <w:rFonts w:ascii="Garamond" w:hAnsi="Garamond"/>
          <w:sz w:val="32"/>
          <w:szCs w:val="32"/>
        </w:rPr>
        <w:t>The third questionnaire can be used in the assessment of the FORMATORS</w:t>
      </w:r>
      <w:r w:rsidRPr="00080FD3">
        <w:rPr>
          <w:rFonts w:ascii="Garamond" w:hAnsi="Garamond"/>
          <w:sz w:val="32"/>
          <w:szCs w:val="32"/>
        </w:rPr>
        <w:t xml:space="preserve">.  </w:t>
      </w:r>
      <w:r w:rsidRPr="00080FD3">
        <w:rPr>
          <w:rFonts w:ascii="Garamond" w:hAnsi="Garamond"/>
          <w:sz w:val="32"/>
          <w:szCs w:val="32"/>
        </w:rPr>
        <w:t xml:space="preserve"> This assessment may be done by peer formators, </w:t>
      </w:r>
      <w:r w:rsidRPr="00080FD3">
        <w:rPr>
          <w:rFonts w:ascii="Garamond" w:hAnsi="Garamond"/>
          <w:sz w:val="32"/>
          <w:szCs w:val="32"/>
        </w:rPr>
        <w:lastRenderedPageBreak/>
        <w:t>major superiors, Unit´s or Conference/General Secretariat of Formation, Formation Boards, the Formandi, lay collaborators, etc.</w:t>
      </w:r>
    </w:p>
    <w:p w14:paraId="09A67A16" w14:textId="77777777" w:rsidR="00080FD3" w:rsidRPr="00080FD3" w:rsidRDefault="00080FD3" w:rsidP="00080FD3">
      <w:pPr>
        <w:pStyle w:val="ListParagraph"/>
        <w:rPr>
          <w:rFonts w:ascii="Garamond" w:hAnsi="Garamond"/>
          <w:sz w:val="32"/>
          <w:szCs w:val="32"/>
        </w:rPr>
      </w:pPr>
    </w:p>
    <w:p w14:paraId="613D49CF" w14:textId="485D2E30" w:rsidR="00080FD3" w:rsidRPr="00080FD3" w:rsidRDefault="00080FD3" w:rsidP="00080FD3">
      <w:pPr>
        <w:pStyle w:val="ListParagraph"/>
        <w:numPr>
          <w:ilvl w:val="0"/>
          <w:numId w:val="5"/>
        </w:numPr>
        <w:jc w:val="both"/>
        <w:rPr>
          <w:rFonts w:ascii="Garamond" w:hAnsi="Garamond"/>
          <w:sz w:val="32"/>
          <w:szCs w:val="32"/>
        </w:rPr>
      </w:pPr>
      <w:r w:rsidRPr="00080FD3">
        <w:rPr>
          <w:rFonts w:ascii="Garamond" w:hAnsi="Garamond"/>
          <w:sz w:val="32"/>
          <w:szCs w:val="32"/>
        </w:rPr>
        <w:t>and 5. T</w:t>
      </w:r>
      <w:r w:rsidRPr="00080FD3">
        <w:rPr>
          <w:rFonts w:ascii="Garamond" w:hAnsi="Garamond"/>
          <w:sz w:val="32"/>
          <w:szCs w:val="32"/>
        </w:rPr>
        <w:t>he fourth and fifth questionnaire</w:t>
      </w:r>
      <w:r w:rsidRPr="00080FD3">
        <w:rPr>
          <w:rFonts w:ascii="Garamond" w:hAnsi="Garamond"/>
          <w:sz w:val="32"/>
          <w:szCs w:val="32"/>
        </w:rPr>
        <w:t>s</w:t>
      </w:r>
      <w:r w:rsidRPr="00080FD3">
        <w:rPr>
          <w:rFonts w:ascii="Garamond" w:hAnsi="Garamond"/>
          <w:sz w:val="32"/>
          <w:szCs w:val="32"/>
        </w:rPr>
        <w:t xml:space="preserve"> present general ori</w:t>
      </w:r>
      <w:r>
        <w:rPr>
          <w:rFonts w:ascii="Garamond" w:hAnsi="Garamond"/>
          <w:sz w:val="32"/>
          <w:szCs w:val="32"/>
        </w:rPr>
        <w:t>e</w:t>
      </w:r>
      <w:r w:rsidRPr="00080FD3">
        <w:rPr>
          <w:rFonts w:ascii="Garamond" w:hAnsi="Garamond"/>
          <w:sz w:val="32"/>
          <w:szCs w:val="32"/>
        </w:rPr>
        <w:t xml:space="preserve">ntations for use when </w:t>
      </w:r>
      <w:r>
        <w:rPr>
          <w:rFonts w:ascii="Garamond" w:hAnsi="Garamond"/>
          <w:sz w:val="32"/>
          <w:szCs w:val="32"/>
        </w:rPr>
        <w:t>assessing</w:t>
      </w:r>
      <w:r w:rsidRPr="00080FD3">
        <w:rPr>
          <w:rFonts w:ascii="Garamond" w:hAnsi="Garamond"/>
          <w:sz w:val="32"/>
          <w:szCs w:val="32"/>
        </w:rPr>
        <w:t xml:space="preserve"> with a group of formandi (fourth questionnaire), and when </w:t>
      </w:r>
      <w:r>
        <w:rPr>
          <w:rFonts w:ascii="Garamond" w:hAnsi="Garamond"/>
          <w:sz w:val="32"/>
          <w:szCs w:val="32"/>
        </w:rPr>
        <w:t>assessing</w:t>
      </w:r>
      <w:r w:rsidRPr="00080FD3">
        <w:rPr>
          <w:rFonts w:ascii="Garamond" w:hAnsi="Garamond"/>
          <w:sz w:val="32"/>
          <w:szCs w:val="32"/>
        </w:rPr>
        <w:t xml:space="preserve"> </w:t>
      </w:r>
      <w:r>
        <w:rPr>
          <w:rFonts w:ascii="Garamond" w:hAnsi="Garamond"/>
          <w:sz w:val="32"/>
          <w:szCs w:val="32"/>
        </w:rPr>
        <w:t xml:space="preserve">an </w:t>
      </w:r>
      <w:r w:rsidRPr="00080FD3">
        <w:rPr>
          <w:rFonts w:ascii="Garamond" w:hAnsi="Garamond"/>
          <w:sz w:val="32"/>
          <w:szCs w:val="32"/>
        </w:rPr>
        <w:t>individual formand (fifth questionnaire).</w:t>
      </w:r>
    </w:p>
    <w:sectPr w:rsidR="00080FD3" w:rsidRPr="00080FD3" w:rsidSect="005959BA">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7384" w14:textId="77777777" w:rsidR="00080FD3" w:rsidRDefault="00080FD3" w:rsidP="00080FD3">
      <w:pPr>
        <w:spacing w:after="0" w:line="240" w:lineRule="auto"/>
      </w:pPr>
      <w:r>
        <w:separator/>
      </w:r>
    </w:p>
  </w:endnote>
  <w:endnote w:type="continuationSeparator" w:id="0">
    <w:p w14:paraId="33E425F6" w14:textId="77777777" w:rsidR="00080FD3" w:rsidRDefault="00080FD3" w:rsidP="0008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83481"/>
      <w:docPartObj>
        <w:docPartGallery w:val="Page Numbers (Bottom of Page)"/>
        <w:docPartUnique/>
      </w:docPartObj>
    </w:sdtPr>
    <w:sdtEndPr>
      <w:rPr>
        <w:noProof/>
      </w:rPr>
    </w:sdtEndPr>
    <w:sdtContent>
      <w:p w14:paraId="388C8760" w14:textId="5CA2D869" w:rsidR="00080FD3" w:rsidRDefault="00080F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A49BBA" w14:textId="77777777" w:rsidR="00080FD3" w:rsidRDefault="00080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9E24" w14:textId="77777777" w:rsidR="00080FD3" w:rsidRDefault="00080FD3" w:rsidP="00080FD3">
      <w:pPr>
        <w:spacing w:after="0" w:line="240" w:lineRule="auto"/>
      </w:pPr>
      <w:r>
        <w:separator/>
      </w:r>
    </w:p>
  </w:footnote>
  <w:footnote w:type="continuationSeparator" w:id="0">
    <w:p w14:paraId="6C4105C6" w14:textId="77777777" w:rsidR="00080FD3" w:rsidRDefault="00080FD3" w:rsidP="00080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F90"/>
    <w:multiLevelType w:val="hybridMultilevel"/>
    <w:tmpl w:val="6BF6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72646"/>
    <w:multiLevelType w:val="hybridMultilevel"/>
    <w:tmpl w:val="F7ECC808"/>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CC61EB"/>
    <w:multiLevelType w:val="hybridMultilevel"/>
    <w:tmpl w:val="A4C83264"/>
    <w:lvl w:ilvl="0" w:tplc="F3D035F6">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A3213"/>
    <w:multiLevelType w:val="hybridMultilevel"/>
    <w:tmpl w:val="C65C310E"/>
    <w:lvl w:ilvl="0" w:tplc="FA10CE16">
      <w:start w:val="1"/>
      <w:numFmt w:val="lowerLetter"/>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437B9"/>
    <w:multiLevelType w:val="hybridMultilevel"/>
    <w:tmpl w:val="2EACFC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NTM0NzIzNbMwMDRQ0lEKTi0uzszPAykwrgUA9yrVmiwAAAA="/>
  </w:docVars>
  <w:rsids>
    <w:rsidRoot w:val="00906AA4"/>
    <w:rsid w:val="00080FD3"/>
    <w:rsid w:val="003A42E8"/>
    <w:rsid w:val="0045050B"/>
    <w:rsid w:val="005959BA"/>
    <w:rsid w:val="006919C5"/>
    <w:rsid w:val="00906AA4"/>
    <w:rsid w:val="00A1296C"/>
    <w:rsid w:val="00A96629"/>
    <w:rsid w:val="00AC5A8D"/>
    <w:rsid w:val="00B008C2"/>
    <w:rsid w:val="00B33588"/>
    <w:rsid w:val="00B928C1"/>
    <w:rsid w:val="00C076FF"/>
    <w:rsid w:val="00CA4819"/>
    <w:rsid w:val="00CB3CF3"/>
    <w:rsid w:val="00EC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1608"/>
  <w15:chartTrackingRefBased/>
  <w15:docId w15:val="{64795DB5-46EC-4946-A0EE-D9D7056F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6AA4"/>
    <w:pPr>
      <w:ind w:left="720"/>
      <w:contextualSpacing/>
    </w:pPr>
  </w:style>
  <w:style w:type="character" w:customStyle="1" w:styleId="ListParagraphChar">
    <w:name w:val="List Paragraph Char"/>
    <w:link w:val="ListParagraph"/>
    <w:uiPriority w:val="34"/>
    <w:locked/>
    <w:rsid w:val="00906AA4"/>
  </w:style>
  <w:style w:type="paragraph" w:styleId="NormalWeb">
    <w:name w:val="Normal (Web)"/>
    <w:basedOn w:val="Normal"/>
    <w:uiPriority w:val="99"/>
    <w:unhideWhenUsed/>
    <w:rsid w:val="00AC5A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0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FD3"/>
  </w:style>
  <w:style w:type="paragraph" w:styleId="Footer">
    <w:name w:val="footer"/>
    <w:basedOn w:val="Normal"/>
    <w:link w:val="FooterChar"/>
    <w:uiPriority w:val="99"/>
    <w:unhideWhenUsed/>
    <w:rsid w:val="00080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FD3"/>
  </w:style>
  <w:style w:type="character" w:styleId="Hyperlink">
    <w:name w:val="Hyperlink"/>
    <w:basedOn w:val="DefaultParagraphFont"/>
    <w:uiPriority w:val="99"/>
    <w:unhideWhenUsed/>
    <w:rsid w:val="00080FD3"/>
    <w:rPr>
      <w:color w:val="0563C1" w:themeColor="hyperlink"/>
      <w:u w:val="single"/>
    </w:rPr>
  </w:style>
  <w:style w:type="character" w:styleId="UnresolvedMention">
    <w:name w:val="Unresolved Mention"/>
    <w:basedOn w:val="DefaultParagraphFont"/>
    <w:uiPriority w:val="99"/>
    <w:semiHidden/>
    <w:unhideWhenUsed/>
    <w:rsid w:val="0008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7241">
      <w:bodyDiv w:val="1"/>
      <w:marLeft w:val="0"/>
      <w:marRight w:val="0"/>
      <w:marTop w:val="0"/>
      <w:marBottom w:val="0"/>
      <w:divBdr>
        <w:top w:val="none" w:sz="0" w:space="0" w:color="auto"/>
        <w:left w:val="none" w:sz="0" w:space="0" w:color="auto"/>
        <w:bottom w:val="none" w:sz="0" w:space="0" w:color="auto"/>
        <w:right w:val="none" w:sz="0" w:space="0" w:color="auto"/>
      </w:divBdr>
    </w:div>
    <w:div w:id="145434128">
      <w:bodyDiv w:val="1"/>
      <w:marLeft w:val="0"/>
      <w:marRight w:val="0"/>
      <w:marTop w:val="0"/>
      <w:marBottom w:val="0"/>
      <w:divBdr>
        <w:top w:val="none" w:sz="0" w:space="0" w:color="auto"/>
        <w:left w:val="none" w:sz="0" w:space="0" w:color="auto"/>
        <w:bottom w:val="none" w:sz="0" w:space="0" w:color="auto"/>
        <w:right w:val="none" w:sz="0" w:space="0" w:color="auto"/>
      </w:divBdr>
    </w:div>
    <w:div w:id="146824984">
      <w:bodyDiv w:val="1"/>
      <w:marLeft w:val="0"/>
      <w:marRight w:val="0"/>
      <w:marTop w:val="0"/>
      <w:marBottom w:val="0"/>
      <w:divBdr>
        <w:top w:val="none" w:sz="0" w:space="0" w:color="auto"/>
        <w:left w:val="none" w:sz="0" w:space="0" w:color="auto"/>
        <w:bottom w:val="none" w:sz="0" w:space="0" w:color="auto"/>
        <w:right w:val="none" w:sz="0" w:space="0" w:color="auto"/>
      </w:divBdr>
    </w:div>
    <w:div w:id="590283761">
      <w:bodyDiv w:val="1"/>
      <w:marLeft w:val="0"/>
      <w:marRight w:val="0"/>
      <w:marTop w:val="0"/>
      <w:marBottom w:val="0"/>
      <w:divBdr>
        <w:top w:val="none" w:sz="0" w:space="0" w:color="auto"/>
        <w:left w:val="none" w:sz="0" w:space="0" w:color="auto"/>
        <w:bottom w:val="none" w:sz="0" w:space="0" w:color="auto"/>
        <w:right w:val="none" w:sz="0" w:space="0" w:color="auto"/>
      </w:divBdr>
    </w:div>
    <w:div w:id="1149053444">
      <w:bodyDiv w:val="1"/>
      <w:marLeft w:val="0"/>
      <w:marRight w:val="0"/>
      <w:marTop w:val="0"/>
      <w:marBottom w:val="0"/>
      <w:divBdr>
        <w:top w:val="none" w:sz="0" w:space="0" w:color="auto"/>
        <w:left w:val="none" w:sz="0" w:space="0" w:color="auto"/>
        <w:bottom w:val="none" w:sz="0" w:space="0" w:color="auto"/>
        <w:right w:val="none" w:sz="0" w:space="0" w:color="auto"/>
      </w:divBdr>
    </w:div>
    <w:div w:id="1268731585">
      <w:bodyDiv w:val="1"/>
      <w:marLeft w:val="0"/>
      <w:marRight w:val="0"/>
      <w:marTop w:val="0"/>
      <w:marBottom w:val="0"/>
      <w:divBdr>
        <w:top w:val="none" w:sz="0" w:space="0" w:color="auto"/>
        <w:left w:val="none" w:sz="0" w:space="0" w:color="auto"/>
        <w:bottom w:val="none" w:sz="0" w:space="0" w:color="auto"/>
        <w:right w:val="none" w:sz="0" w:space="0" w:color="auto"/>
      </w:divBdr>
    </w:div>
    <w:div w:id="1515606809">
      <w:bodyDiv w:val="1"/>
      <w:marLeft w:val="0"/>
      <w:marRight w:val="0"/>
      <w:marTop w:val="0"/>
      <w:marBottom w:val="0"/>
      <w:divBdr>
        <w:top w:val="none" w:sz="0" w:space="0" w:color="auto"/>
        <w:left w:val="none" w:sz="0" w:space="0" w:color="auto"/>
        <w:bottom w:val="none" w:sz="0" w:space="0" w:color="auto"/>
        <w:right w:val="none" w:sz="0" w:space="0" w:color="auto"/>
      </w:divBdr>
    </w:div>
    <w:div w:id="1575553961">
      <w:bodyDiv w:val="1"/>
      <w:marLeft w:val="0"/>
      <w:marRight w:val="0"/>
      <w:marTop w:val="0"/>
      <w:marBottom w:val="0"/>
      <w:divBdr>
        <w:top w:val="none" w:sz="0" w:space="0" w:color="auto"/>
        <w:left w:val="none" w:sz="0" w:space="0" w:color="auto"/>
        <w:bottom w:val="none" w:sz="0" w:space="0" w:color="auto"/>
        <w:right w:val="none" w:sz="0" w:space="0" w:color="auto"/>
      </w:divBdr>
    </w:div>
    <w:div w:id="2019649589">
      <w:bodyDiv w:val="1"/>
      <w:marLeft w:val="0"/>
      <w:marRight w:val="0"/>
      <w:marTop w:val="0"/>
      <w:marBottom w:val="0"/>
      <w:divBdr>
        <w:top w:val="none" w:sz="0" w:space="0" w:color="auto"/>
        <w:left w:val="none" w:sz="0" w:space="0" w:color="auto"/>
        <w:bottom w:val="none" w:sz="0" w:space="0" w:color="auto"/>
        <w:right w:val="none" w:sz="0" w:space="0" w:color="auto"/>
      </w:divBdr>
    </w:div>
    <w:div w:id="20425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r.news/form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3039C-D814-4885-99AC-4DFF63D5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2</cp:revision>
  <cp:lastPrinted>2021-05-25T07:50:00Z</cp:lastPrinted>
  <dcterms:created xsi:type="dcterms:W3CDTF">2021-05-25T08:00:00Z</dcterms:created>
  <dcterms:modified xsi:type="dcterms:W3CDTF">2021-05-25T08:00:00Z</dcterms:modified>
</cp:coreProperties>
</file>