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34" w:rsidRPr="004D7656" w:rsidRDefault="00A56334" w:rsidP="00A56334">
      <w:pPr>
        <w:shd w:val="clear" w:color="auto" w:fill="FFFFFF"/>
        <w:snapToGrid w:val="0"/>
        <w:spacing w:line="240" w:lineRule="exact"/>
        <w:jc w:val="center"/>
        <w:rPr>
          <w:rFonts w:ascii="Arial" w:hAnsi="Arial" w:cs="Arial"/>
          <w:b/>
          <w:spacing w:val="-4"/>
          <w:sz w:val="22"/>
          <w:szCs w:val="22"/>
        </w:rPr>
      </w:pPr>
      <w:bookmarkStart w:id="0" w:name="_GoBack"/>
      <w:bookmarkEnd w:id="0"/>
      <w:r w:rsidRPr="004D7656">
        <w:rPr>
          <w:rFonts w:ascii="Arial" w:hAnsi="Arial" w:cs="Arial"/>
          <w:b/>
          <w:spacing w:val="-4"/>
          <w:sz w:val="22"/>
          <w:szCs w:val="22"/>
        </w:rPr>
        <w:t>Form 14.3</w:t>
      </w:r>
    </w:p>
    <w:p w:rsidR="00A56334" w:rsidRDefault="00A56334" w:rsidP="00A56334">
      <w:pPr>
        <w:shd w:val="clear" w:color="auto" w:fill="FFFFFF"/>
        <w:snapToGrid w:val="0"/>
        <w:spacing w:after="480" w:line="240" w:lineRule="exact"/>
        <w:jc w:val="center"/>
        <w:rPr>
          <w:rFonts w:ascii="Arial" w:hAnsi="Arial" w:cs="Arial"/>
          <w:color w:val="000000"/>
          <w:spacing w:val="-4"/>
          <w:sz w:val="22"/>
          <w:szCs w:val="22"/>
        </w:rPr>
      </w:pPr>
      <w:r>
        <w:rPr>
          <w:rFonts w:ascii="Arial" w:hAnsi="Arial" w:cs="Arial"/>
          <w:b/>
          <w:color w:val="000000"/>
          <w:spacing w:val="-4"/>
          <w:sz w:val="22"/>
          <w:szCs w:val="22"/>
        </w:rPr>
        <w:t>Declaration of Illegitimate Absence</w:t>
      </w:r>
    </w:p>
    <w:p w:rsidR="00A56334" w:rsidRDefault="00A56334" w:rsidP="00A56334">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Congregation of the Most Holy Redeemer</w:t>
      </w:r>
    </w:p>
    <w:p w:rsidR="00A56334" w:rsidRDefault="00A56334" w:rsidP="00A56334">
      <w:pPr>
        <w:shd w:val="clear" w:color="auto" w:fill="FFFFFF"/>
        <w:snapToGrid w:val="0"/>
        <w:spacing w:line="240" w:lineRule="exact"/>
        <w:jc w:val="both"/>
        <w:rPr>
          <w:rFonts w:ascii="Arial" w:hAnsi="Arial" w:cs="Arial"/>
          <w:iCs/>
          <w:color w:val="000000"/>
          <w:spacing w:val="-4"/>
          <w:sz w:val="22"/>
          <w:szCs w:val="22"/>
        </w:rPr>
      </w:pPr>
      <w:r>
        <w:rPr>
          <w:rFonts w:ascii="Arial" w:hAnsi="Arial" w:cs="Arial"/>
          <w:color w:val="000000"/>
          <w:spacing w:val="-4"/>
          <w:sz w:val="22"/>
          <w:szCs w:val="22"/>
        </w:rPr>
        <w:t xml:space="preserve">(Vice)-Province of </w:t>
      </w:r>
      <w:r>
        <w:rPr>
          <w:rFonts w:ascii="Arial" w:hAnsi="Arial" w:cs="Arial"/>
          <w:i/>
          <w:iCs/>
          <w:color w:val="000000"/>
          <w:spacing w:val="-4"/>
          <w:sz w:val="22"/>
          <w:szCs w:val="22"/>
        </w:rPr>
        <w:t>[name]</w:t>
      </w:r>
    </w:p>
    <w:p w:rsidR="00A56334" w:rsidRDefault="00A56334" w:rsidP="00A56334">
      <w:pPr>
        <w:shd w:val="clear" w:color="auto" w:fill="FFFFFF"/>
        <w:snapToGrid w:val="0"/>
        <w:spacing w:after="240" w:line="240" w:lineRule="exact"/>
        <w:jc w:val="both"/>
        <w:rPr>
          <w:rFonts w:ascii="Arial" w:hAnsi="Arial" w:cs="Arial"/>
          <w:spacing w:val="-4"/>
          <w:sz w:val="22"/>
          <w:szCs w:val="22"/>
        </w:rPr>
      </w:pPr>
      <w:r>
        <w:rPr>
          <w:rFonts w:ascii="Arial" w:hAnsi="Arial" w:cs="Arial"/>
          <w:iCs/>
          <w:color w:val="000000"/>
          <w:spacing w:val="-4"/>
          <w:sz w:val="22"/>
          <w:szCs w:val="22"/>
        </w:rPr>
        <w:t>______________________________________</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 xml:space="preserve">The confrere, </w:t>
      </w:r>
      <w:r>
        <w:rPr>
          <w:rFonts w:ascii="Arial" w:hAnsi="Arial" w:cs="Arial"/>
          <w:i/>
          <w:iCs/>
          <w:color w:val="000000"/>
          <w:spacing w:val="-4"/>
          <w:sz w:val="22"/>
          <w:szCs w:val="22"/>
        </w:rPr>
        <w:t>[name]</w:t>
      </w:r>
      <w:r>
        <w:rPr>
          <w:rFonts w:ascii="Arial" w:hAnsi="Arial" w:cs="Arial"/>
          <w:iCs/>
          <w:color w:val="000000"/>
          <w:spacing w:val="-4"/>
          <w:sz w:val="22"/>
          <w:szCs w:val="22"/>
        </w:rPr>
        <w:t>,</w:t>
      </w:r>
      <w:r>
        <w:rPr>
          <w:rStyle w:val="FootnoteReference"/>
          <w:rFonts w:eastAsia="SimSun"/>
          <w:iCs/>
          <w:color w:val="000000"/>
          <w:spacing w:val="-4"/>
          <w:sz w:val="22"/>
          <w:szCs w:val="22"/>
        </w:rPr>
        <w:footnoteReference w:id="1"/>
      </w:r>
      <w:r>
        <w:rPr>
          <w:rFonts w:ascii="Arial" w:hAnsi="Arial" w:cs="Arial"/>
          <w:i/>
          <w:iCs/>
          <w:color w:val="000000"/>
          <w:spacing w:val="-4"/>
          <w:sz w:val="22"/>
          <w:szCs w:val="22"/>
        </w:rPr>
        <w:t xml:space="preserve"> </w:t>
      </w:r>
      <w:r>
        <w:rPr>
          <w:rFonts w:ascii="Arial" w:hAnsi="Arial" w:cs="Arial"/>
          <w:color w:val="000000"/>
          <w:spacing w:val="-4"/>
          <w:sz w:val="22"/>
          <w:szCs w:val="22"/>
        </w:rPr>
        <w:t xml:space="preserve">has been absent from the religious houses of the (Vice)-Province of </w:t>
      </w:r>
      <w:r>
        <w:rPr>
          <w:rFonts w:ascii="Arial" w:hAnsi="Arial" w:cs="Arial"/>
          <w:i/>
          <w:iCs/>
          <w:color w:val="000000"/>
          <w:spacing w:val="-4"/>
          <w:sz w:val="22"/>
          <w:szCs w:val="22"/>
        </w:rPr>
        <w:t xml:space="preserve">[name] </w:t>
      </w:r>
      <w:r>
        <w:rPr>
          <w:rFonts w:ascii="Arial" w:hAnsi="Arial" w:cs="Arial"/>
          <w:color w:val="000000"/>
          <w:spacing w:val="-4"/>
          <w:sz w:val="22"/>
          <w:szCs w:val="22"/>
        </w:rPr>
        <w:t xml:space="preserve">for at least six months </w:t>
      </w:r>
      <w:r>
        <w:rPr>
          <w:rFonts w:ascii="Arial" w:hAnsi="Arial" w:cs="Arial"/>
          <w:i/>
          <w:iCs/>
          <w:color w:val="000000"/>
          <w:spacing w:val="-4"/>
          <w:sz w:val="22"/>
          <w:szCs w:val="22"/>
        </w:rPr>
        <w:t xml:space="preserve">[or: one year, etc.], </w:t>
      </w:r>
      <w:r>
        <w:rPr>
          <w:rFonts w:ascii="Arial" w:hAnsi="Arial" w:cs="Arial"/>
          <w:color w:val="000000"/>
          <w:spacing w:val="-4"/>
          <w:sz w:val="22"/>
          <w:szCs w:val="22"/>
        </w:rPr>
        <w:t xml:space="preserve">and has not indicated to any superior his intention of ever returning </w:t>
      </w:r>
      <w:r>
        <w:rPr>
          <w:rFonts w:ascii="Arial" w:hAnsi="Arial" w:cs="Arial"/>
          <w:i/>
          <w:iCs/>
          <w:color w:val="000000"/>
          <w:spacing w:val="-4"/>
          <w:sz w:val="22"/>
          <w:szCs w:val="22"/>
        </w:rPr>
        <w:t>[or: and has not responded to any superior's efforts to contact him [or] has explicitly refused to return].</w:t>
      </w:r>
    </w:p>
    <w:p w:rsidR="00A56334" w:rsidRDefault="00A56334" w:rsidP="00A56334">
      <w:pPr>
        <w:shd w:val="clear" w:color="auto" w:fill="FFFFFF"/>
        <w:snapToGrid w:val="0"/>
        <w:spacing w:after="240" w:line="240" w:lineRule="exact"/>
        <w:jc w:val="both"/>
        <w:rPr>
          <w:rFonts w:ascii="Arial" w:hAnsi="Arial" w:cs="Arial"/>
          <w:spacing w:val="-4"/>
          <w:sz w:val="22"/>
          <w:szCs w:val="22"/>
        </w:rPr>
      </w:pPr>
      <w:r>
        <w:rPr>
          <w:rFonts w:ascii="Arial" w:hAnsi="Arial" w:cs="Arial"/>
          <w:color w:val="000000"/>
          <w:spacing w:val="-4"/>
          <w:sz w:val="22"/>
          <w:szCs w:val="22"/>
        </w:rPr>
        <w:t xml:space="preserve">Therefore, I, the (Vice)-Provincial Superior, together with my </w:t>
      </w:r>
      <w:r>
        <w:rPr>
          <w:rFonts w:ascii="Arial" w:hAnsi="Arial" w:cs="Arial"/>
          <w:i/>
          <w:iCs/>
          <w:color w:val="000000"/>
          <w:spacing w:val="-4"/>
          <w:sz w:val="22"/>
          <w:szCs w:val="22"/>
        </w:rPr>
        <w:t xml:space="preserve">[ordinary] </w:t>
      </w:r>
      <w:r>
        <w:rPr>
          <w:rFonts w:ascii="Arial" w:hAnsi="Arial" w:cs="Arial"/>
          <w:color w:val="000000"/>
          <w:spacing w:val="-4"/>
          <w:sz w:val="22"/>
          <w:szCs w:val="22"/>
        </w:rPr>
        <w:t xml:space="preserve">council declare this confrere to be illegitimately absent from the religious house in the sense described in Canons 665 §2 and 696 §1. Following the directives of the Directory of Chapters (1990 Edition), no. 212-c, he no longer enjoys either active or passive voice in the (Vice)-Province. He shall also not be listed among the active members of the (Vice)-Province. </w:t>
      </w:r>
      <w:r>
        <w:rPr>
          <w:rFonts w:ascii="Arial" w:hAnsi="Arial" w:cs="Arial"/>
          <w:i/>
          <w:iCs/>
          <w:color w:val="000000"/>
          <w:spacing w:val="-4"/>
          <w:sz w:val="22"/>
          <w:szCs w:val="22"/>
        </w:rPr>
        <w:t xml:space="preserve">[Finally, according to the norm of Canon 696 </w:t>
      </w:r>
      <w:r>
        <w:rPr>
          <w:rFonts w:ascii="Arial" w:hAnsi="Arial" w:cs="Arial"/>
          <w:color w:val="000000"/>
          <w:spacing w:val="-4"/>
          <w:sz w:val="22"/>
          <w:szCs w:val="22"/>
        </w:rPr>
        <w:t xml:space="preserve">§7, </w:t>
      </w:r>
      <w:r>
        <w:rPr>
          <w:rFonts w:ascii="Arial" w:hAnsi="Arial" w:cs="Arial"/>
          <w:i/>
          <w:iCs/>
          <w:color w:val="000000"/>
          <w:spacing w:val="-4"/>
          <w:sz w:val="22"/>
          <w:szCs w:val="22"/>
        </w:rPr>
        <w:t>he may be subject to the process of dismissal from the Congregation.]</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[Date]</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[Place]</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[Signature of (vice)-provincial superior]</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[Signature of first (vice)-provincial consultor]</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[Signature of second (vice)-provincial consultor]</w:t>
      </w:r>
    </w:p>
    <w:p w:rsidR="00A56334" w:rsidRDefault="00A56334" w:rsidP="00A56334">
      <w:pPr>
        <w:shd w:val="clear" w:color="auto" w:fill="FFFFFF"/>
        <w:snapToGrid w:val="0"/>
        <w:spacing w:after="360" w:line="240" w:lineRule="exact"/>
        <w:jc w:val="both"/>
        <w:rPr>
          <w:rFonts w:ascii="Arial" w:hAnsi="Arial" w:cs="Arial"/>
          <w:spacing w:val="-4"/>
          <w:sz w:val="22"/>
          <w:szCs w:val="22"/>
        </w:rPr>
      </w:pPr>
      <w:r>
        <w:rPr>
          <w:rFonts w:ascii="Arial" w:hAnsi="Arial" w:cs="Arial"/>
          <w:i/>
          <w:iCs/>
          <w:color w:val="000000"/>
          <w:spacing w:val="-4"/>
          <w:sz w:val="22"/>
          <w:szCs w:val="22"/>
        </w:rPr>
        <w:t>[Signature of secretary of (vice)-province]</w:t>
      </w:r>
    </w:p>
    <w:p w:rsidR="00A56334" w:rsidRDefault="00A56334" w:rsidP="00A56334">
      <w:pPr>
        <w:shd w:val="clear" w:color="auto" w:fill="FFFFFF"/>
        <w:snapToGrid w:val="0"/>
        <w:spacing w:after="120" w:line="240" w:lineRule="exact"/>
        <w:jc w:val="both"/>
        <w:rPr>
          <w:rFonts w:ascii="Arial" w:hAnsi="Arial" w:cs="Arial"/>
          <w:spacing w:val="-4"/>
          <w:sz w:val="22"/>
          <w:szCs w:val="22"/>
        </w:rPr>
      </w:pPr>
      <w:r>
        <w:rPr>
          <w:rFonts w:ascii="Arial" w:hAnsi="Arial" w:cs="Arial"/>
          <w:i/>
          <w:iCs/>
          <w:color w:val="000000"/>
          <w:spacing w:val="-4"/>
          <w:sz w:val="22"/>
          <w:szCs w:val="22"/>
        </w:rPr>
        <w:t>[Seal of the (vice)province]</w:t>
      </w:r>
      <w:r>
        <w:rPr>
          <w:rStyle w:val="FootnoteReference"/>
          <w:rFonts w:eastAsia="SimSun"/>
          <w:iCs/>
          <w:color w:val="000000"/>
          <w:spacing w:val="-4"/>
          <w:sz w:val="22"/>
          <w:szCs w:val="22"/>
        </w:rPr>
        <w:footnoteReference w:id="2"/>
      </w:r>
    </w:p>
    <w:p w:rsidR="00A56334" w:rsidRDefault="00A56334" w:rsidP="00A56334">
      <w:pPr>
        <w:widowControl/>
        <w:autoSpaceDE/>
        <w:autoSpaceDN/>
        <w:adjustRightInd/>
        <w:spacing w:after="200" w:line="276" w:lineRule="auto"/>
        <w:rPr>
          <w:rFonts w:ascii="Arial" w:hAnsi="Arial" w:cs="Arial"/>
          <w:spacing w:val="-4"/>
          <w:sz w:val="22"/>
          <w:szCs w:val="22"/>
        </w:rPr>
      </w:pPr>
    </w:p>
    <w:sectPr w:rsidR="00A56334" w:rsidSect="00A56334">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24" w:rsidRDefault="00267A24" w:rsidP="00A56334">
      <w:r>
        <w:separator/>
      </w:r>
    </w:p>
  </w:endnote>
  <w:endnote w:type="continuationSeparator" w:id="0">
    <w:p w:rsidR="00267A24" w:rsidRDefault="00267A24" w:rsidP="00A5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24" w:rsidRDefault="00267A24" w:rsidP="00A56334">
      <w:r>
        <w:separator/>
      </w:r>
    </w:p>
  </w:footnote>
  <w:footnote w:type="continuationSeparator" w:id="0">
    <w:p w:rsidR="00267A24" w:rsidRDefault="00267A24" w:rsidP="00A56334">
      <w:r>
        <w:continuationSeparator/>
      </w:r>
    </w:p>
  </w:footnote>
  <w:footnote w:id="1">
    <w:p w:rsidR="00A56334" w:rsidRDefault="00A56334" w:rsidP="00A56334">
      <w:pPr>
        <w:pStyle w:val="FootnoteText"/>
        <w:ind w:left="180" w:hanging="180"/>
        <w:rPr>
          <w:spacing w:val="-8"/>
        </w:rPr>
      </w:pPr>
      <w:r>
        <w:rPr>
          <w:rStyle w:val="FootnoteReference"/>
          <w:spacing w:val="-8"/>
        </w:rPr>
        <w:footnoteRef/>
      </w:r>
      <w:r>
        <w:rPr>
          <w:spacing w:val="-8"/>
        </w:rPr>
        <w:tab/>
      </w:r>
      <w:r>
        <w:rPr>
          <w:color w:val="000000"/>
          <w:spacing w:val="-8"/>
        </w:rPr>
        <w:t xml:space="preserve">Full name with </w:t>
      </w:r>
      <w:r>
        <w:rPr>
          <w:color w:val="000000"/>
          <w:spacing w:val="-8"/>
          <w:u w:val="single"/>
        </w:rPr>
        <w:t>surname (family name</w:t>
      </w:r>
      <w:r>
        <w:rPr>
          <w:color w:val="000000"/>
          <w:spacing w:val="-8"/>
        </w:rPr>
        <w:t>) underlined.</w:t>
      </w:r>
    </w:p>
  </w:footnote>
  <w:footnote w:id="2">
    <w:p w:rsidR="00A56334" w:rsidRDefault="00A56334" w:rsidP="00A56334">
      <w:pPr>
        <w:pStyle w:val="FootnoteText"/>
        <w:ind w:left="180" w:hanging="180"/>
      </w:pPr>
      <w:r>
        <w:rPr>
          <w:rStyle w:val="FootnoteReference"/>
          <w:spacing w:val="-8"/>
        </w:rPr>
        <w:footnoteRef/>
      </w:r>
      <w:r>
        <w:rPr>
          <w:spacing w:val="-8"/>
        </w:rPr>
        <w:tab/>
      </w:r>
      <w:r>
        <w:rPr>
          <w:color w:val="000000"/>
          <w:spacing w:val="-8"/>
        </w:rPr>
        <w:t xml:space="preserve">A copy of this document should be sent to the general government as soon as possible; cf. </w:t>
      </w:r>
      <w:r w:rsidRPr="00A56334">
        <w:rPr>
          <w:spacing w:val="-8"/>
        </w:rPr>
        <w:t>DS 1406.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34"/>
    <w:rsid w:val="00027675"/>
    <w:rsid w:val="00267A24"/>
    <w:rsid w:val="00395AF0"/>
    <w:rsid w:val="00A5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A56334"/>
    <w:rPr>
      <w:rFonts w:ascii="Arial" w:eastAsia="SimSun" w:hAnsi="Arial" w:cs="Arial"/>
      <w:lang w:eastAsia="zh-CN"/>
    </w:rPr>
  </w:style>
  <w:style w:type="character" w:customStyle="1" w:styleId="FootnoteTextChar">
    <w:name w:val="Footnote Text Char"/>
    <w:basedOn w:val="DefaultParagraphFont"/>
    <w:link w:val="FootnoteText"/>
    <w:uiPriority w:val="99"/>
    <w:rsid w:val="00A56334"/>
    <w:rPr>
      <w:rFonts w:ascii="Arial" w:eastAsia="SimSun" w:hAnsi="Arial" w:cs="Arial"/>
      <w:sz w:val="20"/>
      <w:szCs w:val="20"/>
      <w:lang w:eastAsia="zh-CN"/>
    </w:rPr>
  </w:style>
  <w:style w:type="character" w:styleId="FootnoteReference">
    <w:name w:val="footnote reference"/>
    <w:basedOn w:val="DefaultParagraphFont"/>
    <w:uiPriority w:val="99"/>
    <w:unhideWhenUsed/>
    <w:rsid w:val="00A56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A56334"/>
    <w:rPr>
      <w:rFonts w:ascii="Arial" w:eastAsia="SimSun" w:hAnsi="Arial" w:cs="Arial"/>
      <w:lang w:eastAsia="zh-CN"/>
    </w:rPr>
  </w:style>
  <w:style w:type="character" w:customStyle="1" w:styleId="FootnoteTextChar">
    <w:name w:val="Footnote Text Char"/>
    <w:basedOn w:val="DefaultParagraphFont"/>
    <w:link w:val="FootnoteText"/>
    <w:uiPriority w:val="99"/>
    <w:rsid w:val="00A56334"/>
    <w:rPr>
      <w:rFonts w:ascii="Arial" w:eastAsia="SimSun" w:hAnsi="Arial" w:cs="Arial"/>
      <w:sz w:val="20"/>
      <w:szCs w:val="20"/>
      <w:lang w:eastAsia="zh-CN"/>
    </w:rPr>
  </w:style>
  <w:style w:type="character" w:styleId="FootnoteReference">
    <w:name w:val="footnote reference"/>
    <w:basedOn w:val="DefaultParagraphFont"/>
    <w:uiPriority w:val="99"/>
    <w:unhideWhenUsed/>
    <w:rsid w:val="00A56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1</cp:revision>
  <dcterms:created xsi:type="dcterms:W3CDTF">2018-07-31T09:12:00Z</dcterms:created>
  <dcterms:modified xsi:type="dcterms:W3CDTF">2018-07-31T09:13:00Z</dcterms:modified>
</cp:coreProperties>
</file>